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934F" w14:textId="77777777" w:rsidR="008D2C57" w:rsidRPr="00C323D2" w:rsidRDefault="00D3474E" w:rsidP="00C323D2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323D2">
        <w:rPr>
          <w:rFonts w:ascii="Times New Roman" w:hAnsi="Times New Roman" w:cs="Times New Roman"/>
          <w:b/>
          <w:bCs/>
          <w:sz w:val="48"/>
          <w:szCs w:val="48"/>
        </w:rPr>
        <w:t xml:space="preserve">International </w:t>
      </w:r>
      <w:r w:rsidR="00E35F67" w:rsidRPr="00C323D2">
        <w:rPr>
          <w:rFonts w:ascii="Times New Roman" w:hAnsi="Times New Roman" w:cs="Times New Roman"/>
          <w:b/>
          <w:bCs/>
          <w:sz w:val="48"/>
          <w:szCs w:val="48"/>
        </w:rPr>
        <w:t>Blind Golf Association</w:t>
      </w:r>
      <w:r w:rsidR="00F75189" w:rsidRPr="00C323D2">
        <w:rPr>
          <w:rFonts w:ascii="Times New Roman" w:hAnsi="Times New Roman" w:cs="Times New Roman"/>
          <w:b/>
          <w:bCs/>
          <w:sz w:val="48"/>
          <w:szCs w:val="48"/>
        </w:rPr>
        <w:t xml:space="preserve"> (IBGA)</w:t>
      </w:r>
    </w:p>
    <w:p w14:paraId="3EE42420" w14:textId="77777777" w:rsidR="00E35F67" w:rsidRPr="00946DEA" w:rsidRDefault="00E35F67" w:rsidP="00946DEA">
      <w:pPr>
        <w:jc w:val="center"/>
        <w:rPr>
          <w:b/>
        </w:rPr>
      </w:pPr>
    </w:p>
    <w:p w14:paraId="514AC514" w14:textId="77777777" w:rsidR="00E35F67" w:rsidRPr="003B63E8" w:rsidRDefault="00E35F67" w:rsidP="00946DEA">
      <w:pPr>
        <w:jc w:val="center"/>
        <w:rPr>
          <w:b/>
          <w:u w:val="single"/>
        </w:rPr>
      </w:pPr>
      <w:r w:rsidRPr="003B63E8">
        <w:rPr>
          <w:b/>
          <w:u w:val="single"/>
        </w:rPr>
        <w:t>Sight Classification Form</w:t>
      </w:r>
    </w:p>
    <w:p w14:paraId="3C7767DB" w14:textId="77777777" w:rsidR="00E35F67" w:rsidRDefault="00E35F67"/>
    <w:p w14:paraId="4BD8235C" w14:textId="3D57DD7D" w:rsidR="006638A9" w:rsidRPr="00590BF5" w:rsidRDefault="00F75189" w:rsidP="00590BF5">
      <w:pPr>
        <w:jc w:val="both"/>
      </w:pPr>
      <w:r w:rsidRPr="00590BF5">
        <w:t xml:space="preserve">The information captured on this form will be stored by Blind Golf </w:t>
      </w:r>
      <w:r w:rsidR="00AB6DE8">
        <w:t>Canada</w:t>
      </w:r>
      <w:r w:rsidRPr="00590BF5">
        <w:t xml:space="preserve"> </w:t>
      </w:r>
      <w:r w:rsidR="00AB6DE8">
        <w:t>(BGC)</w:t>
      </w:r>
      <w:r w:rsidR="00374A90">
        <w:t xml:space="preserve"> </w:t>
      </w:r>
      <w:r w:rsidRPr="00590BF5">
        <w:t xml:space="preserve">as well as the IBGA </w:t>
      </w:r>
      <w:r w:rsidR="00590BF5" w:rsidRPr="00590BF5">
        <w:t xml:space="preserve">for </w:t>
      </w:r>
      <w:r w:rsidRPr="00590BF5">
        <w:t>the purpose of sight classification.</w:t>
      </w:r>
      <w:r w:rsidR="00590BF5" w:rsidRPr="00590BF5">
        <w:t xml:space="preserve"> The player’s sight classification will be displayed on the IBGA website.</w:t>
      </w:r>
    </w:p>
    <w:p w14:paraId="3DD1625B" w14:textId="77777777" w:rsidR="006638A9" w:rsidRDefault="006638A9"/>
    <w:p w14:paraId="24B7000C" w14:textId="256A78A1" w:rsidR="00B209E3" w:rsidRPr="00913F0C" w:rsidRDefault="00B209E3" w:rsidP="00B209E3">
      <w:pPr>
        <w:tabs>
          <w:tab w:val="left" w:pos="1080"/>
        </w:tabs>
        <w:ind w:left="1080" w:hanging="1080"/>
        <w:jc w:val="center"/>
        <w:rPr>
          <w:b/>
          <w:u w:val="single"/>
        </w:rPr>
      </w:pPr>
      <w:r w:rsidRPr="00913F0C">
        <w:rPr>
          <w:b/>
          <w:u w:val="single"/>
        </w:rPr>
        <w:t>I</w:t>
      </w:r>
      <w:r w:rsidR="00303353">
        <w:rPr>
          <w:b/>
          <w:u w:val="single"/>
        </w:rPr>
        <w:t xml:space="preserve">MPORTANT NOTES TO </w:t>
      </w:r>
      <w:r w:rsidR="00375E85">
        <w:rPr>
          <w:b/>
          <w:u w:val="single"/>
        </w:rPr>
        <w:t xml:space="preserve">THE </w:t>
      </w:r>
      <w:r w:rsidR="00303353">
        <w:rPr>
          <w:b/>
          <w:u w:val="single"/>
        </w:rPr>
        <w:t>ASSESSOR</w:t>
      </w:r>
    </w:p>
    <w:p w14:paraId="1B898EAC" w14:textId="77777777" w:rsidR="00B209E3" w:rsidRDefault="00B209E3" w:rsidP="00B209E3">
      <w:pPr>
        <w:jc w:val="both"/>
      </w:pPr>
    </w:p>
    <w:p w14:paraId="07332CD0" w14:textId="77777777" w:rsidR="00B209E3" w:rsidRDefault="00B209E3" w:rsidP="00B209E3">
      <w:pPr>
        <w:jc w:val="both"/>
        <w:rPr>
          <w:b/>
          <w:bCs/>
          <w:u w:val="single"/>
        </w:rPr>
      </w:pPr>
      <w:r w:rsidRPr="00AF626E">
        <w:rPr>
          <w:b/>
          <w:bCs/>
          <w:u w:val="single"/>
        </w:rPr>
        <w:t>General</w:t>
      </w:r>
    </w:p>
    <w:p w14:paraId="15C3379A" w14:textId="77777777" w:rsidR="00792B7E" w:rsidRPr="00AF626E" w:rsidRDefault="00792B7E" w:rsidP="00B209E3">
      <w:pPr>
        <w:jc w:val="both"/>
        <w:rPr>
          <w:b/>
          <w:bCs/>
          <w:u w:val="single"/>
        </w:rPr>
      </w:pPr>
    </w:p>
    <w:p w14:paraId="4AA6C491" w14:textId="77777777" w:rsidR="00792B7E" w:rsidRPr="00CF5074" w:rsidRDefault="00792B7E" w:rsidP="002D2628">
      <w:pPr>
        <w:numPr>
          <w:ilvl w:val="0"/>
          <w:numId w:val="1"/>
        </w:numPr>
        <w:shd w:val="clear" w:color="auto" w:fill="FBDAD5"/>
        <w:tabs>
          <w:tab w:val="num" w:pos="360"/>
        </w:tabs>
        <w:ind w:left="360"/>
        <w:jc w:val="both"/>
        <w:rPr>
          <w:color w:val="FFCCCC"/>
        </w:rPr>
      </w:pPr>
      <w:r w:rsidRPr="00CF5074">
        <w:t xml:space="preserve">It is important that players be tested </w:t>
      </w:r>
      <w:r w:rsidRPr="00CF5074">
        <w:rPr>
          <w:b/>
          <w:u w:val="single"/>
        </w:rPr>
        <w:t>with best correction</w:t>
      </w:r>
      <w:r w:rsidRPr="00CF5074">
        <w:t>.</w:t>
      </w:r>
    </w:p>
    <w:p w14:paraId="042B5979" w14:textId="4F0D6956" w:rsidR="00B209E3" w:rsidRDefault="00B209E3" w:rsidP="00B209E3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In all sight tests</w:t>
      </w:r>
      <w:r w:rsidR="00364C57">
        <w:t>,</w:t>
      </w:r>
      <w:r>
        <w:t xml:space="preserve"> (</w:t>
      </w:r>
      <w:r w:rsidR="00192917">
        <w:t>A</w:t>
      </w:r>
      <w:r>
        <w:t xml:space="preserve">cuity and </w:t>
      </w:r>
      <w:r w:rsidR="00192917">
        <w:t>F</w:t>
      </w:r>
      <w:r>
        <w:t>ield</w:t>
      </w:r>
      <w:r w:rsidR="00192917">
        <w:t>,</w:t>
      </w:r>
      <w:r>
        <w:t xml:space="preserve"> if relevant</w:t>
      </w:r>
      <w:r w:rsidR="00364C57">
        <w:t>)</w:t>
      </w:r>
      <w:r w:rsidR="00905019">
        <w:t>,</w:t>
      </w:r>
      <w:r>
        <w:t xml:space="preserve"> each eye should be tested individually</w:t>
      </w:r>
      <w:r w:rsidR="000A2BDC">
        <w:t>,</w:t>
      </w:r>
      <w:r>
        <w:t xml:space="preserve"> </w:t>
      </w:r>
      <w:r w:rsidR="000A2BDC">
        <w:t>but</w:t>
      </w:r>
      <w:r>
        <w:t xml:space="preserve"> additionally players should be tested with </w:t>
      </w:r>
      <w:r w:rsidRPr="00FE2956">
        <w:rPr>
          <w:u w:val="single"/>
        </w:rPr>
        <w:t>both eyes open</w:t>
      </w:r>
      <w:r>
        <w:t>.</w:t>
      </w:r>
    </w:p>
    <w:p w14:paraId="0E14359A" w14:textId="77777777" w:rsidR="00B209E3" w:rsidRDefault="00B209E3" w:rsidP="00B209E3">
      <w:pPr>
        <w:jc w:val="both"/>
        <w:rPr>
          <w:u w:val="single"/>
        </w:rPr>
      </w:pPr>
    </w:p>
    <w:p w14:paraId="385902BA" w14:textId="77777777" w:rsidR="00B209E3" w:rsidRPr="00AF626E" w:rsidRDefault="00B209E3" w:rsidP="00B209E3">
      <w:pPr>
        <w:jc w:val="both"/>
        <w:rPr>
          <w:b/>
          <w:bCs/>
          <w:u w:val="single"/>
        </w:rPr>
      </w:pPr>
      <w:r w:rsidRPr="00AF626E">
        <w:rPr>
          <w:b/>
          <w:bCs/>
          <w:u w:val="single"/>
        </w:rPr>
        <w:t>Acuity</w:t>
      </w:r>
      <w:r w:rsidR="006638A9" w:rsidRPr="00AF626E">
        <w:rPr>
          <w:b/>
          <w:bCs/>
          <w:u w:val="single"/>
        </w:rPr>
        <w:t xml:space="preserve"> Measurem</w:t>
      </w:r>
      <w:r w:rsidR="000F61B8" w:rsidRPr="00AF626E">
        <w:rPr>
          <w:b/>
          <w:bCs/>
          <w:u w:val="single"/>
        </w:rPr>
        <w:t>e</w:t>
      </w:r>
      <w:r w:rsidR="006638A9" w:rsidRPr="00AF626E">
        <w:rPr>
          <w:b/>
          <w:bCs/>
          <w:u w:val="single"/>
        </w:rPr>
        <w:t>nt</w:t>
      </w:r>
    </w:p>
    <w:p w14:paraId="49CA72BC" w14:textId="77777777" w:rsidR="00B209E3" w:rsidRPr="00D629EE" w:rsidRDefault="00B209E3" w:rsidP="00B209E3">
      <w:pPr>
        <w:jc w:val="both"/>
      </w:pPr>
    </w:p>
    <w:p w14:paraId="76A075FA" w14:textId="3EBF472A" w:rsidR="00B209E3" w:rsidRDefault="00B209E3" w:rsidP="00A749A3">
      <w:pPr>
        <w:numPr>
          <w:ilvl w:val="0"/>
          <w:numId w:val="2"/>
        </w:numPr>
        <w:shd w:val="clear" w:color="auto" w:fill="E2EFD9" w:themeFill="accent6" w:themeFillTint="33"/>
        <w:tabs>
          <w:tab w:val="clear" w:pos="720"/>
          <w:tab w:val="num" w:pos="360"/>
        </w:tabs>
        <w:ind w:left="360"/>
        <w:jc w:val="both"/>
      </w:pPr>
      <w:r>
        <w:t xml:space="preserve">Acuity measurements should be </w:t>
      </w:r>
      <w:r w:rsidR="009212F1">
        <w:t>carried out</w:t>
      </w:r>
      <w:r>
        <w:t xml:space="preserve"> by recording the measurement </w:t>
      </w:r>
      <w:r w:rsidRPr="00B209E3">
        <w:rPr>
          <w:u w:val="single"/>
        </w:rPr>
        <w:t>based on two different letter sizes</w:t>
      </w:r>
      <w:r>
        <w:t xml:space="preserve"> (e.g. </w:t>
      </w:r>
      <w:r w:rsidR="00C8640F">
        <w:t>20/200</w:t>
      </w:r>
      <w:r>
        <w:t xml:space="preserve"> and </w:t>
      </w:r>
      <w:r w:rsidR="00C8640F">
        <w:t>20/40</w:t>
      </w:r>
      <w:r>
        <w:t xml:space="preserve">). </w:t>
      </w:r>
      <w:r w:rsidR="00235112">
        <w:rPr>
          <w:b/>
          <w:u w:val="single"/>
        </w:rPr>
        <w:t>Note</w:t>
      </w:r>
      <w:r w:rsidRPr="00B209E3">
        <w:rPr>
          <w:b/>
          <w:u w:val="single"/>
        </w:rPr>
        <w:t xml:space="preserve">. </w:t>
      </w:r>
      <w:r w:rsidR="00DD3D81">
        <w:rPr>
          <w:b/>
          <w:u w:val="single"/>
        </w:rPr>
        <w:t>Two</w:t>
      </w:r>
      <w:r w:rsidRPr="00B209E3">
        <w:rPr>
          <w:b/>
          <w:u w:val="single"/>
        </w:rPr>
        <w:t xml:space="preserve"> measurements </w:t>
      </w:r>
      <w:r w:rsidR="005358FF">
        <w:rPr>
          <w:b/>
          <w:u w:val="single"/>
        </w:rPr>
        <w:t>must</w:t>
      </w:r>
      <w:r w:rsidRPr="00B209E3">
        <w:rPr>
          <w:b/>
          <w:u w:val="single"/>
        </w:rPr>
        <w:t xml:space="preserve"> be recorded</w:t>
      </w:r>
      <w:r>
        <w:t>.</w:t>
      </w:r>
    </w:p>
    <w:p w14:paraId="04DAF64E" w14:textId="3528ADD1" w:rsidR="00B209E3" w:rsidRDefault="00B209E3" w:rsidP="00B209E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Start testing from a distance of </w:t>
      </w:r>
      <w:r w:rsidR="008610EA">
        <w:t xml:space="preserve">20 </w:t>
      </w:r>
      <w:r w:rsidR="003B0F0F">
        <w:t xml:space="preserve">feet </w:t>
      </w:r>
      <w:r>
        <w:t xml:space="preserve">and reduce the testing distance in decrements of </w:t>
      </w:r>
      <w:r w:rsidR="00783393">
        <w:t xml:space="preserve">1.5 feet </w:t>
      </w:r>
      <w:r>
        <w:t xml:space="preserve">until the player can identify the specified letter, i.e. from </w:t>
      </w:r>
      <w:r w:rsidR="00DC7483">
        <w:t xml:space="preserve">20 feet </w:t>
      </w:r>
      <w:r>
        <w:t xml:space="preserve">to </w:t>
      </w:r>
      <w:r w:rsidR="0025157B">
        <w:t xml:space="preserve">18 feet </w:t>
      </w:r>
      <w:r w:rsidR="00675E81">
        <w:t>to</w:t>
      </w:r>
      <w:r>
        <w:t xml:space="preserve"> </w:t>
      </w:r>
      <w:r w:rsidR="00B876CE">
        <w:t>16.5 feet</w:t>
      </w:r>
      <w:r>
        <w:t>, etc.</w:t>
      </w:r>
    </w:p>
    <w:p w14:paraId="5F27B2D3" w14:textId="5C878669" w:rsidR="00B209E3" w:rsidRDefault="00B209E3" w:rsidP="00B209E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A zero reading may be entered if the player cannot read the specified letter at </w:t>
      </w:r>
      <w:r w:rsidR="002852F9">
        <w:t>1.5 feet</w:t>
      </w:r>
      <w:r>
        <w:t>.</w:t>
      </w:r>
    </w:p>
    <w:p w14:paraId="1104341A" w14:textId="3B902C32" w:rsidR="006638A9" w:rsidRPr="00F907A0" w:rsidRDefault="00F907A0" w:rsidP="00B209E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F907A0">
        <w:rPr>
          <w:b/>
          <w:bCs/>
          <w:u w:val="single"/>
        </w:rPr>
        <w:t>Note</w:t>
      </w:r>
      <w:r w:rsidR="006638A9" w:rsidRPr="00F907A0">
        <w:rPr>
          <w:b/>
          <w:bCs/>
          <w:u w:val="single"/>
        </w:rPr>
        <w:t>.</w:t>
      </w:r>
      <w:r w:rsidR="006638A9" w:rsidRPr="00F907A0">
        <w:rPr>
          <w:b/>
          <w:bCs/>
        </w:rPr>
        <w:t xml:space="preserve"> “</w:t>
      </w:r>
      <w:proofErr w:type="gramStart"/>
      <w:r w:rsidR="006638A9" w:rsidRPr="00F907A0">
        <w:rPr>
          <w:b/>
          <w:bCs/>
        </w:rPr>
        <w:t>counting</w:t>
      </w:r>
      <w:proofErr w:type="gramEnd"/>
      <w:r w:rsidR="006638A9" w:rsidRPr="00F907A0">
        <w:rPr>
          <w:b/>
          <w:bCs/>
        </w:rPr>
        <w:t xml:space="preserve"> fingers</w:t>
      </w:r>
      <w:r w:rsidR="00A80A7A" w:rsidRPr="00F907A0">
        <w:rPr>
          <w:b/>
          <w:bCs/>
        </w:rPr>
        <w:t>,”</w:t>
      </w:r>
      <w:r w:rsidR="004A6F41">
        <w:rPr>
          <w:b/>
          <w:bCs/>
        </w:rPr>
        <w:t xml:space="preserve"> hand movements</w:t>
      </w:r>
      <w:r w:rsidR="006638A9" w:rsidRPr="00F907A0">
        <w:rPr>
          <w:b/>
          <w:bCs/>
        </w:rPr>
        <w:t xml:space="preserve"> or “</w:t>
      </w:r>
      <w:r w:rsidR="00590BF5" w:rsidRPr="00F907A0">
        <w:rPr>
          <w:b/>
          <w:bCs/>
        </w:rPr>
        <w:t>light perception”</w:t>
      </w:r>
      <w:r w:rsidR="006638A9" w:rsidRPr="00F907A0">
        <w:rPr>
          <w:b/>
          <w:bCs/>
        </w:rPr>
        <w:t xml:space="preserve"> </w:t>
      </w:r>
      <w:r w:rsidR="006638A9" w:rsidRPr="00834FCA">
        <w:rPr>
          <w:b/>
          <w:bCs/>
          <w:u w:val="single"/>
        </w:rPr>
        <w:t>will not</w:t>
      </w:r>
      <w:r w:rsidR="006638A9" w:rsidRPr="00F907A0">
        <w:rPr>
          <w:b/>
          <w:bCs/>
          <w:u w:val="single"/>
        </w:rPr>
        <w:t xml:space="preserve"> be accepted</w:t>
      </w:r>
      <w:r w:rsidR="006638A9" w:rsidRPr="00F907A0">
        <w:rPr>
          <w:b/>
          <w:bCs/>
        </w:rPr>
        <w:t xml:space="preserve"> as </w:t>
      </w:r>
      <w:r w:rsidR="00384C62">
        <w:rPr>
          <w:b/>
          <w:bCs/>
        </w:rPr>
        <w:t>A</w:t>
      </w:r>
      <w:r w:rsidR="006638A9" w:rsidRPr="00F907A0">
        <w:rPr>
          <w:b/>
          <w:bCs/>
        </w:rPr>
        <w:t>cuity measurements</w:t>
      </w:r>
      <w:r w:rsidR="00590BF5" w:rsidRPr="00F907A0">
        <w:rPr>
          <w:b/>
          <w:bCs/>
        </w:rPr>
        <w:t>.</w:t>
      </w:r>
    </w:p>
    <w:p w14:paraId="694F8F0D" w14:textId="1D9628DC" w:rsidR="00B209E3" w:rsidRDefault="00B209E3" w:rsidP="00C1573C">
      <w:pPr>
        <w:numPr>
          <w:ilvl w:val="0"/>
          <w:numId w:val="2"/>
        </w:numPr>
        <w:shd w:val="clear" w:color="auto" w:fill="FFFCD1"/>
        <w:tabs>
          <w:tab w:val="clear" w:pos="720"/>
          <w:tab w:val="num" w:pos="360"/>
        </w:tabs>
        <w:ind w:left="360"/>
        <w:jc w:val="both"/>
      </w:pPr>
      <w:r>
        <w:t xml:space="preserve">If a player’s </w:t>
      </w:r>
      <w:r w:rsidR="00EC1D6D">
        <w:t>A</w:t>
      </w:r>
      <w:r>
        <w:t xml:space="preserve">cuity is too low to obtain readings as indicated </w:t>
      </w:r>
      <w:r w:rsidR="0090300C">
        <w:t>above,</w:t>
      </w:r>
      <w:r>
        <w:t xml:space="preserve"> please indicate by placing a </w:t>
      </w:r>
      <w:r w:rsidR="007B7650">
        <w:t>check</w:t>
      </w:r>
      <w:r>
        <w:t xml:space="preserve"> in </w:t>
      </w:r>
      <w:r w:rsidR="00106AD8">
        <w:t>one of the boxes provided</w:t>
      </w:r>
      <w:r>
        <w:t xml:space="preserve">, whether the player </w:t>
      </w:r>
      <w:r w:rsidR="00966104">
        <w:t>C</w:t>
      </w:r>
      <w:r>
        <w:t>an</w:t>
      </w:r>
      <w:r w:rsidR="00106AD8">
        <w:t xml:space="preserve"> or </w:t>
      </w:r>
      <w:r w:rsidR="00966104">
        <w:t>C</w:t>
      </w:r>
      <w:r w:rsidR="00106AD8">
        <w:t>annot</w:t>
      </w:r>
      <w:r w:rsidR="000F61B8">
        <w:t xml:space="preserve"> d</w:t>
      </w:r>
      <w:r>
        <w:t xml:space="preserve">istinguish the </w:t>
      </w:r>
      <w:r w:rsidR="00106AD8">
        <w:t xml:space="preserve">solid black </w:t>
      </w:r>
      <w:r>
        <w:t>square below from a blank sheet of white paper at any distance or in any direction.</w:t>
      </w:r>
    </w:p>
    <w:p w14:paraId="2C2FDC1C" w14:textId="77777777" w:rsidR="000D32CB" w:rsidRDefault="000D32CB" w:rsidP="000D32CB">
      <w:pPr>
        <w:jc w:val="center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E33DD6" wp14:editId="45C81DA6">
                <wp:simplePos x="0" y="0"/>
                <wp:positionH relativeFrom="margin">
                  <wp:align>center</wp:align>
                </wp:positionH>
                <wp:positionV relativeFrom="paragraph">
                  <wp:posOffset>77857</wp:posOffset>
                </wp:positionV>
                <wp:extent cx="2286000" cy="2251213"/>
                <wp:effectExtent l="0" t="0" r="19050" b="158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5121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98AD" id="Rectangle 4" o:spid="_x0000_s1026" style="position:absolute;margin-left:0;margin-top:6.15pt;width:180pt;height:177.2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" fillcolor="black">
                <w10:wrap anchorx="margin"/>
              </v:rect>
            </w:pict>
          </mc:Fallback>
        </mc:AlternateContent>
      </w:r>
    </w:p>
    <w:p w14:paraId="431BF7B6" w14:textId="77777777" w:rsidR="000D32CB" w:rsidRDefault="000D32CB" w:rsidP="00B209E3">
      <w:pPr>
        <w:jc w:val="both"/>
      </w:pPr>
    </w:p>
    <w:p w14:paraId="22FADD48" w14:textId="77777777" w:rsidR="00DB3905" w:rsidRDefault="00DB3905" w:rsidP="00B209E3">
      <w:pPr>
        <w:jc w:val="both"/>
      </w:pPr>
    </w:p>
    <w:p w14:paraId="0D07D6AC" w14:textId="77777777" w:rsidR="00DB3905" w:rsidRDefault="00DB3905" w:rsidP="00B209E3">
      <w:pPr>
        <w:jc w:val="both"/>
      </w:pPr>
    </w:p>
    <w:p w14:paraId="00C32ADA" w14:textId="77777777" w:rsidR="00DB3905" w:rsidRDefault="00DB3905" w:rsidP="00B209E3">
      <w:pPr>
        <w:jc w:val="both"/>
      </w:pPr>
    </w:p>
    <w:p w14:paraId="5A4FA0AB" w14:textId="77777777" w:rsidR="00DB3905" w:rsidRDefault="00DB3905" w:rsidP="00B209E3">
      <w:pPr>
        <w:jc w:val="both"/>
      </w:pPr>
    </w:p>
    <w:p w14:paraId="3BD3B828" w14:textId="77777777" w:rsidR="00DB3905" w:rsidRDefault="00DB3905" w:rsidP="00B209E3">
      <w:pPr>
        <w:jc w:val="both"/>
      </w:pPr>
    </w:p>
    <w:p w14:paraId="444CBB63" w14:textId="77777777" w:rsidR="00DB3905" w:rsidRDefault="00DB3905" w:rsidP="00B209E3">
      <w:pPr>
        <w:jc w:val="both"/>
      </w:pPr>
    </w:p>
    <w:p w14:paraId="4EBD8B2C" w14:textId="77777777" w:rsidR="00DB3905" w:rsidRDefault="00DB3905" w:rsidP="00B209E3">
      <w:pPr>
        <w:jc w:val="both"/>
      </w:pPr>
    </w:p>
    <w:p w14:paraId="5890F864" w14:textId="77777777" w:rsidR="00DB3905" w:rsidRDefault="00DB3905" w:rsidP="00B209E3">
      <w:pPr>
        <w:jc w:val="both"/>
      </w:pPr>
    </w:p>
    <w:p w14:paraId="4C95F343" w14:textId="77777777" w:rsidR="00DB3905" w:rsidRDefault="00DB3905" w:rsidP="00B209E3">
      <w:pPr>
        <w:jc w:val="both"/>
      </w:pPr>
    </w:p>
    <w:p w14:paraId="2FA23080" w14:textId="77777777" w:rsidR="00DB3905" w:rsidRDefault="00DB3905" w:rsidP="00B209E3">
      <w:pPr>
        <w:jc w:val="both"/>
      </w:pPr>
    </w:p>
    <w:p w14:paraId="7C2B6C33" w14:textId="77777777" w:rsidR="00DB3905" w:rsidRDefault="00DB3905" w:rsidP="00B209E3">
      <w:pPr>
        <w:jc w:val="both"/>
      </w:pPr>
    </w:p>
    <w:p w14:paraId="28E2C83B" w14:textId="77777777" w:rsidR="00DB3905" w:rsidRDefault="00DB3905" w:rsidP="00B209E3">
      <w:pPr>
        <w:jc w:val="both"/>
      </w:pPr>
    </w:p>
    <w:p w14:paraId="1F2841E6" w14:textId="77777777" w:rsidR="00B209E3" w:rsidRPr="00AF626E" w:rsidRDefault="00B209E3" w:rsidP="00B209E3">
      <w:pPr>
        <w:jc w:val="both"/>
        <w:rPr>
          <w:b/>
          <w:bCs/>
          <w:u w:val="single"/>
        </w:rPr>
      </w:pPr>
      <w:r w:rsidRPr="00AF626E">
        <w:rPr>
          <w:b/>
          <w:bCs/>
          <w:u w:val="single"/>
        </w:rPr>
        <w:t>Visual Field</w:t>
      </w:r>
      <w:r w:rsidR="006638A9" w:rsidRPr="00AF626E">
        <w:rPr>
          <w:b/>
          <w:bCs/>
          <w:u w:val="single"/>
        </w:rPr>
        <w:t xml:space="preserve"> Measurement</w:t>
      </w:r>
    </w:p>
    <w:p w14:paraId="6674CC73" w14:textId="77777777" w:rsidR="00B209E3" w:rsidRDefault="00B209E3" w:rsidP="00B209E3">
      <w:pPr>
        <w:jc w:val="both"/>
      </w:pPr>
    </w:p>
    <w:p w14:paraId="4F65EAB4" w14:textId="77777777" w:rsidR="00C04D85" w:rsidRPr="00590BF5" w:rsidRDefault="00C04D85" w:rsidP="00B209E3">
      <w:pPr>
        <w:jc w:val="both"/>
        <w:rPr>
          <w:sz w:val="12"/>
          <w:szCs w:val="12"/>
        </w:rPr>
      </w:pPr>
    </w:p>
    <w:p w14:paraId="13E9DFB9" w14:textId="2075F02C" w:rsidR="00B209E3" w:rsidRDefault="00B209E3" w:rsidP="00B209E3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321ACA">
        <w:t xml:space="preserve">Visual field </w:t>
      </w:r>
      <w:r>
        <w:t xml:space="preserve">only needs to be measured in cases where the player’s acuity is </w:t>
      </w:r>
      <w:r w:rsidR="00983E1B">
        <w:t xml:space="preserve">better than </w:t>
      </w:r>
      <w:r w:rsidR="00426E20">
        <w:t>20/200</w:t>
      </w:r>
      <w:r w:rsidR="00A75C3F">
        <w:t>.</w:t>
      </w:r>
      <w:r>
        <w:t xml:space="preserve"> </w:t>
      </w:r>
    </w:p>
    <w:p w14:paraId="0E387801" w14:textId="77777777" w:rsidR="00B209E3" w:rsidRDefault="00B209E3" w:rsidP="00B209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321ACA">
        <w:t xml:space="preserve">Visual field shall mean the </w:t>
      </w:r>
      <w:r w:rsidRPr="00321ACA">
        <w:rPr>
          <w:u w:val="single"/>
        </w:rPr>
        <w:t>total visual field</w:t>
      </w:r>
      <w:r w:rsidRPr="00321ACA">
        <w:t xml:space="preserve"> (</w:t>
      </w:r>
      <w:r>
        <w:t>incl</w:t>
      </w:r>
      <w:r w:rsidR="00303353">
        <w:t>uding</w:t>
      </w:r>
      <w:r>
        <w:t xml:space="preserve"> peripheral</w:t>
      </w:r>
      <w:r w:rsidRPr="00321ACA">
        <w:t xml:space="preserve">) and shall be taken as the maximum sum of the fields about the point of fixation along any line through the point of fixation (e.g. temporal </w:t>
      </w:r>
      <w:r w:rsidR="00590BF5">
        <w:t>+</w:t>
      </w:r>
      <w:r w:rsidRPr="00321ACA">
        <w:t xml:space="preserve"> nasal or upper </w:t>
      </w:r>
      <w:r w:rsidR="00590BF5">
        <w:t>+</w:t>
      </w:r>
      <w:r w:rsidRPr="00321ACA">
        <w:t xml:space="preserve"> lower), whichever produces the largest result.</w:t>
      </w:r>
    </w:p>
    <w:p w14:paraId="27606FE5" w14:textId="0C7398C0" w:rsidR="00B209E3" w:rsidRDefault="00B209E3" w:rsidP="00B209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Visual field should be measured with a perimeter, but if the fields are reduced to below 20 degrees an Amsler Grid at a distance of </w:t>
      </w:r>
      <w:r w:rsidR="0060107C">
        <w:t xml:space="preserve">1 foot </w:t>
      </w:r>
      <w:r>
        <w:t>may be appropriate. Please specify the method(s) used in the space provided.</w:t>
      </w:r>
    </w:p>
    <w:p w14:paraId="4CEB08FE" w14:textId="34A2A241" w:rsidR="00D837AB" w:rsidRDefault="00D837AB">
      <w:pPr>
        <w:rPr>
          <w:b/>
          <w:u w:val="single"/>
        </w:rPr>
      </w:pPr>
    </w:p>
    <w:p w14:paraId="713073A2" w14:textId="77777777" w:rsidR="00A77AC0" w:rsidRDefault="00A77AC0">
      <w:pPr>
        <w:rPr>
          <w:b/>
          <w:u w:val="single"/>
        </w:rPr>
      </w:pPr>
    </w:p>
    <w:p w14:paraId="6C74B61D" w14:textId="77777777" w:rsidR="00A77AC0" w:rsidRDefault="00A77AC0">
      <w:pPr>
        <w:rPr>
          <w:b/>
          <w:u w:val="single"/>
        </w:rPr>
      </w:pPr>
    </w:p>
    <w:p w14:paraId="63E5EB3D" w14:textId="77777777" w:rsidR="00D21355" w:rsidRDefault="00D21355">
      <w:pPr>
        <w:rPr>
          <w:b/>
          <w:u w:val="single"/>
        </w:rPr>
      </w:pPr>
    </w:p>
    <w:p w14:paraId="39B15A24" w14:textId="2450DAEA" w:rsidR="00946DEA" w:rsidRPr="00B06C14" w:rsidRDefault="00D52BAA" w:rsidP="00B06C14">
      <w:pPr>
        <w:jc w:val="center"/>
        <w:rPr>
          <w:b/>
          <w:u w:val="single"/>
        </w:rPr>
      </w:pPr>
      <w:r w:rsidRPr="00B06C14">
        <w:rPr>
          <w:b/>
          <w:u w:val="single"/>
        </w:rPr>
        <w:lastRenderedPageBreak/>
        <w:t>Player’s Details (Please PRINT</w:t>
      </w:r>
      <w:r w:rsidR="00933372">
        <w:rPr>
          <w:b/>
          <w:u w:val="single"/>
        </w:rPr>
        <w:t xml:space="preserve"> IN CAPITALS</w:t>
      </w:r>
      <w:r w:rsidRPr="00B06C14">
        <w:rPr>
          <w:b/>
          <w:u w:val="single"/>
        </w:rPr>
        <w:t>)</w:t>
      </w:r>
    </w:p>
    <w:p w14:paraId="63DBE886" w14:textId="77777777" w:rsidR="002801ED" w:rsidRPr="00C323D2" w:rsidRDefault="002801ED">
      <w:pPr>
        <w:rPr>
          <w:sz w:val="40"/>
          <w:szCs w:val="40"/>
        </w:rPr>
      </w:pPr>
    </w:p>
    <w:p w14:paraId="2292C65A" w14:textId="68E1280E" w:rsidR="001B7ED3" w:rsidRDefault="001B7ED3" w:rsidP="001B7ED3">
      <w:r>
        <w:t xml:space="preserve">First </w:t>
      </w:r>
      <w:r w:rsidR="00D52BAA">
        <w:t xml:space="preserve">Name: </w:t>
      </w:r>
      <w:r w:rsidR="00D52BAA" w:rsidRPr="00D52BAA">
        <w:rPr>
          <w:u w:val="single"/>
        </w:rPr>
        <w:t xml:space="preserve"> </w:t>
      </w:r>
      <w:r w:rsidR="00D52BAA" w:rsidRPr="00D52BAA">
        <w:rPr>
          <w:u w:val="single"/>
        </w:rPr>
        <w:tab/>
      </w:r>
      <w:r w:rsidR="00D52BAA" w:rsidRPr="00D52BAA">
        <w:rPr>
          <w:u w:val="single"/>
        </w:rPr>
        <w:tab/>
      </w:r>
      <w:r w:rsidR="00D52BAA" w:rsidRPr="00D52BAA">
        <w:rPr>
          <w:u w:val="single"/>
        </w:rPr>
        <w:tab/>
      </w:r>
      <w:r w:rsidR="00D52BAA" w:rsidRPr="00D52BAA">
        <w:rPr>
          <w:u w:val="single"/>
        </w:rPr>
        <w:tab/>
      </w:r>
      <w:r w:rsidR="00933372">
        <w:t xml:space="preserve">   </w:t>
      </w:r>
      <w:r>
        <w:t xml:space="preserve">Last/Family Name: </w:t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>
        <w:rPr>
          <w:u w:val="single"/>
        </w:rPr>
        <w:tab/>
      </w:r>
      <w:r w:rsidRPr="00D52BAA">
        <w:rPr>
          <w:u w:val="single"/>
        </w:rPr>
        <w:tab/>
      </w:r>
      <w:r w:rsidR="00D837AB">
        <w:rPr>
          <w:u w:val="single"/>
        </w:rPr>
        <w:tab/>
      </w:r>
    </w:p>
    <w:p w14:paraId="391F50DA" w14:textId="77777777" w:rsidR="001B7ED3" w:rsidRDefault="001B7ED3"/>
    <w:p w14:paraId="0AF6B10E" w14:textId="4FA8A52A" w:rsidR="00D837AB" w:rsidRDefault="005B3DBD">
      <w:pPr>
        <w:rPr>
          <w:u w:val="single"/>
        </w:rPr>
      </w:pPr>
      <w:r>
        <w:t>Sex</w:t>
      </w:r>
      <w:r w:rsidR="001B7ED3">
        <w:t xml:space="preserve">: </w:t>
      </w:r>
      <w:r w:rsidR="00D837AB">
        <w:t xml:space="preserve"> </w:t>
      </w:r>
      <w:r>
        <w:t xml:space="preserve"> </w:t>
      </w:r>
      <w:r w:rsidR="009241C5">
        <w:t>Male / Female</w:t>
      </w:r>
      <w:r w:rsidR="00D837AB">
        <w:t xml:space="preserve"> (</w:t>
      </w:r>
      <w:r w:rsidR="00E866B4">
        <w:t>delete</w:t>
      </w:r>
      <w:r w:rsidR="00D837AB">
        <w:t xml:space="preserve"> </w:t>
      </w:r>
      <w:r w:rsidR="00E866B4">
        <w:t xml:space="preserve">as </w:t>
      </w:r>
      <w:r w:rsidR="00D837AB">
        <w:t>appropriate)</w:t>
      </w:r>
      <w:r w:rsidR="001B7ED3">
        <w:tab/>
      </w:r>
      <w:r w:rsidR="009241C5">
        <w:tab/>
      </w:r>
      <w:r w:rsidR="00933372">
        <w:t>Date of Birth:</w:t>
      </w:r>
      <w:r w:rsidR="00D52BAA">
        <w:t xml:space="preserve"> </w:t>
      </w:r>
      <w:r w:rsidR="00D52BAA" w:rsidRPr="00D52BAA">
        <w:rPr>
          <w:u w:val="single"/>
        </w:rPr>
        <w:t xml:space="preserve"> </w:t>
      </w:r>
      <w:r w:rsidR="001F51D1">
        <w:rPr>
          <w:u w:val="single"/>
        </w:rPr>
        <w:t xml:space="preserve">         </w:t>
      </w:r>
      <w:r w:rsidR="00933372">
        <w:rPr>
          <w:u w:val="single"/>
        </w:rPr>
        <w:t>/</w:t>
      </w:r>
      <w:r w:rsidR="001F51D1">
        <w:rPr>
          <w:u w:val="single"/>
        </w:rPr>
        <w:t xml:space="preserve">         / </w:t>
      </w:r>
      <w:r w:rsidR="00D837AB">
        <w:rPr>
          <w:u w:val="single"/>
        </w:rPr>
        <w:t xml:space="preserve">     </w:t>
      </w:r>
      <w:r w:rsidR="00D837AB">
        <w:rPr>
          <w:u w:val="single"/>
        </w:rPr>
        <w:tab/>
      </w:r>
    </w:p>
    <w:p w14:paraId="06744788" w14:textId="44A5D5BD" w:rsidR="00D52BAA" w:rsidRDefault="00A279A1" w:rsidP="00D837AB">
      <w:pPr>
        <w:ind w:left="5760" w:firstLine="720"/>
      </w:pPr>
      <w:r>
        <w:t>mm</w:t>
      </w:r>
      <w:r w:rsidR="00933372">
        <w:t xml:space="preserve">      </w:t>
      </w:r>
      <w:r>
        <w:t>dd</w:t>
      </w:r>
      <w:r w:rsidR="00933372">
        <w:t xml:space="preserve">   </w:t>
      </w:r>
      <w:r w:rsidR="000A3408">
        <w:t xml:space="preserve"> </w:t>
      </w:r>
      <w:r w:rsidR="00933372">
        <w:t xml:space="preserve"> </w:t>
      </w:r>
      <w:proofErr w:type="spellStart"/>
      <w:r w:rsidR="00933372">
        <w:t>yyyy</w:t>
      </w:r>
      <w:proofErr w:type="spellEnd"/>
    </w:p>
    <w:p w14:paraId="35E8E0A2" w14:textId="77777777" w:rsidR="00B63471" w:rsidRPr="00B63471" w:rsidRDefault="00B63471">
      <w:pPr>
        <w:rPr>
          <w:sz w:val="12"/>
          <w:szCs w:val="12"/>
        </w:rPr>
      </w:pPr>
    </w:p>
    <w:p w14:paraId="41FE717B" w14:textId="77777777" w:rsidR="00D52BAA" w:rsidRDefault="00D52BAA">
      <w:r>
        <w:t xml:space="preserve">Address: </w:t>
      </w:r>
      <w:r w:rsidRPr="00D52BAA">
        <w:rPr>
          <w:u w:val="single"/>
        </w:rPr>
        <w:t xml:space="preserve"> </w:t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="00DC140C">
        <w:rPr>
          <w:u w:val="single"/>
        </w:rPr>
        <w:tab/>
      </w:r>
      <w:r w:rsidRPr="00D52BAA">
        <w:rPr>
          <w:u w:val="single"/>
        </w:rPr>
        <w:tab/>
      </w:r>
    </w:p>
    <w:p w14:paraId="59545239" w14:textId="77777777" w:rsidR="00D52BAA" w:rsidRDefault="00D52BAA"/>
    <w:p w14:paraId="12E34D0C" w14:textId="77777777" w:rsidR="00D52BAA" w:rsidRPr="00B06C14" w:rsidRDefault="00D52BAA" w:rsidP="00B06C14">
      <w:pPr>
        <w:jc w:val="center"/>
        <w:rPr>
          <w:b/>
          <w:u w:val="single"/>
        </w:rPr>
      </w:pPr>
      <w:r w:rsidRPr="00B06C14">
        <w:rPr>
          <w:b/>
          <w:u w:val="single"/>
        </w:rPr>
        <w:t>Assessors Details (Please PRINT)</w:t>
      </w:r>
    </w:p>
    <w:p w14:paraId="350F6DE6" w14:textId="77777777" w:rsidR="002801ED" w:rsidRDefault="002801ED"/>
    <w:p w14:paraId="2BF7CE4C" w14:textId="2749CFF7" w:rsidR="00D52BAA" w:rsidRDefault="00D52BAA">
      <w:r>
        <w:t xml:space="preserve">Name: </w:t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="003B63E8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="00E86F44">
        <w:rPr>
          <w:u w:val="single"/>
        </w:rPr>
        <w:tab/>
      </w:r>
      <w:r w:rsidR="00E86F44">
        <w:t xml:space="preserve"> Optometrist</w:t>
      </w:r>
      <w:r>
        <w:t xml:space="preserve"> </w:t>
      </w:r>
      <w:r w:rsidR="003B63E8">
        <w:t>/ Ophthalmologist</w:t>
      </w:r>
      <w:r w:rsidR="00B06C14">
        <w:t xml:space="preserve"> (</w:t>
      </w:r>
      <w:r w:rsidR="000204BD">
        <w:rPr>
          <w:b/>
          <w:bCs/>
        </w:rPr>
        <w:t>delete</w:t>
      </w:r>
      <w:r w:rsidR="000A3408" w:rsidRPr="00175908">
        <w:rPr>
          <w:b/>
          <w:bCs/>
        </w:rPr>
        <w:t xml:space="preserve"> one</w:t>
      </w:r>
      <w:r w:rsidR="00B06C14">
        <w:t>)</w:t>
      </w:r>
    </w:p>
    <w:p w14:paraId="5CB206DC" w14:textId="77777777" w:rsidR="003B63E8" w:rsidRDefault="003B63E8"/>
    <w:p w14:paraId="34BE0A2D" w14:textId="77777777" w:rsidR="00D52BAA" w:rsidRDefault="00D52BAA" w:rsidP="00490552">
      <w:pPr>
        <w:spacing w:line="360" w:lineRule="auto"/>
      </w:pPr>
      <w:r>
        <w:t xml:space="preserve">Address: </w:t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 w:rsidRPr="00D52BAA">
        <w:rPr>
          <w:u w:val="single"/>
        </w:rPr>
        <w:tab/>
      </w:r>
      <w:r>
        <w:rPr>
          <w:u w:val="single"/>
        </w:rPr>
        <w:tab/>
      </w:r>
      <w:r w:rsidRPr="00D52BAA">
        <w:rPr>
          <w:u w:val="single"/>
        </w:rPr>
        <w:tab/>
      </w:r>
      <w:r>
        <w:tab/>
        <w:t xml:space="preserve">Tel No: </w:t>
      </w:r>
      <w:r w:rsidRPr="00D52BAA">
        <w:rPr>
          <w:u w:val="single"/>
        </w:rPr>
        <w:tab/>
      </w:r>
      <w:r w:rsidR="00DC140C">
        <w:rPr>
          <w:u w:val="single"/>
        </w:rPr>
        <w:tab/>
      </w:r>
      <w:r w:rsidRPr="00D52BAA">
        <w:rPr>
          <w:u w:val="single"/>
        </w:rPr>
        <w:tab/>
      </w:r>
      <w:r w:rsidRPr="00D52BAA">
        <w:tab/>
      </w:r>
    </w:p>
    <w:p w14:paraId="79993B88" w14:textId="77777777" w:rsidR="00D52BAA" w:rsidRDefault="003B63E8" w:rsidP="00490552">
      <w:pPr>
        <w:spacing w:line="360" w:lineRule="auto"/>
      </w:pPr>
      <w:r>
        <w:t xml:space="preserve">Signature: </w:t>
      </w:r>
      <w:r w:rsidRPr="003B63E8">
        <w:rPr>
          <w:u w:val="single"/>
        </w:rPr>
        <w:tab/>
      </w:r>
      <w:r w:rsidRPr="003B63E8">
        <w:rPr>
          <w:u w:val="single"/>
        </w:rPr>
        <w:tab/>
      </w:r>
      <w:r w:rsidRPr="003B63E8">
        <w:rPr>
          <w:u w:val="single"/>
        </w:rPr>
        <w:tab/>
      </w:r>
      <w:r w:rsidRPr="003B63E8">
        <w:rPr>
          <w:u w:val="single"/>
        </w:rPr>
        <w:tab/>
      </w:r>
      <w:r w:rsidRPr="003B63E8">
        <w:rPr>
          <w:u w:val="single"/>
        </w:rPr>
        <w:tab/>
      </w:r>
      <w:r>
        <w:rPr>
          <w:u w:val="single"/>
        </w:rPr>
        <w:tab/>
      </w:r>
      <w:r w:rsidRPr="003B63E8">
        <w:tab/>
        <w:t xml:space="preserve">Date: </w:t>
      </w:r>
      <w:r>
        <w:rPr>
          <w:u w:val="single"/>
        </w:rPr>
        <w:tab/>
      </w:r>
      <w:r w:rsidR="00933372">
        <w:rPr>
          <w:u w:val="single"/>
        </w:rPr>
        <w:t xml:space="preserve">        /           /</w:t>
      </w:r>
      <w:r>
        <w:rPr>
          <w:u w:val="single"/>
        </w:rPr>
        <w:tab/>
      </w:r>
      <w:r w:rsidR="00DC140C">
        <w:rPr>
          <w:u w:val="single"/>
        </w:rPr>
        <w:tab/>
      </w:r>
    </w:p>
    <w:p w14:paraId="068DD2C9" w14:textId="6EF7A5AF" w:rsidR="003B63E8" w:rsidRDefault="00933372" w:rsidP="0049055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032C6">
        <w:t>mm</w:t>
      </w:r>
      <w:r>
        <w:t xml:space="preserve">     </w:t>
      </w:r>
      <w:r w:rsidR="00A032C6">
        <w:t>dd</w:t>
      </w:r>
      <w:r>
        <w:t xml:space="preserve">      </w:t>
      </w:r>
      <w:proofErr w:type="spellStart"/>
      <w:r>
        <w:t>yyyy</w:t>
      </w:r>
      <w:proofErr w:type="spellEnd"/>
    </w:p>
    <w:p w14:paraId="09DC1E99" w14:textId="77777777" w:rsidR="00B63471" w:rsidRPr="00B63471" w:rsidRDefault="00B63471" w:rsidP="00303353">
      <w:pPr>
        <w:jc w:val="center"/>
        <w:rPr>
          <w:b/>
          <w:sz w:val="12"/>
          <w:szCs w:val="12"/>
          <w:u w:val="single"/>
        </w:rPr>
      </w:pPr>
    </w:p>
    <w:p w14:paraId="5C8E8230" w14:textId="77777777" w:rsidR="00303353" w:rsidRPr="00541BC3" w:rsidRDefault="00303353" w:rsidP="00303353">
      <w:pPr>
        <w:jc w:val="center"/>
        <w:rPr>
          <w:b/>
          <w:u w:val="single"/>
        </w:rPr>
      </w:pPr>
      <w:r w:rsidRPr="00541BC3">
        <w:rPr>
          <w:b/>
          <w:u w:val="single"/>
        </w:rPr>
        <w:t>Sight Test Results</w:t>
      </w:r>
    </w:p>
    <w:p w14:paraId="62254487" w14:textId="77777777" w:rsidR="00303353" w:rsidRDefault="00303353" w:rsidP="00303353"/>
    <w:p w14:paraId="4AC2C7C2" w14:textId="4D982D9F" w:rsidR="00303353" w:rsidRDefault="00303353" w:rsidP="00303353">
      <w:r>
        <w:t>1.</w:t>
      </w:r>
      <w:r>
        <w:tab/>
      </w:r>
      <w:r w:rsidRPr="00CA4838">
        <w:rPr>
          <w:b/>
          <w:bCs/>
        </w:rPr>
        <w:t>Visual Acuity</w:t>
      </w:r>
      <w:r>
        <w:t xml:space="preserve"> (</w:t>
      </w:r>
      <w:r w:rsidR="00F430DA" w:rsidRPr="00037D7A">
        <w:rPr>
          <w:b/>
          <w:bCs/>
        </w:rPr>
        <w:t>Note</w:t>
      </w:r>
      <w:r w:rsidR="000C7A13" w:rsidRPr="000F7B57">
        <w:rPr>
          <w:b/>
          <w:bCs/>
        </w:rPr>
        <w:t xml:space="preserve">. </w:t>
      </w:r>
      <w:r w:rsidR="006638A9" w:rsidRPr="000F7B57">
        <w:rPr>
          <w:b/>
          <w:bCs/>
        </w:rPr>
        <w:t>Please read</w:t>
      </w:r>
      <w:r w:rsidRPr="000F7B57">
        <w:rPr>
          <w:b/>
          <w:bCs/>
        </w:rPr>
        <w:t xml:space="preserve"> </w:t>
      </w:r>
      <w:r w:rsidR="00F430DA" w:rsidRPr="000F7B57">
        <w:rPr>
          <w:b/>
          <w:bCs/>
        </w:rPr>
        <w:t>instructions</w:t>
      </w:r>
      <w:r w:rsidRPr="000F7B57">
        <w:rPr>
          <w:b/>
          <w:bCs/>
        </w:rPr>
        <w:t xml:space="preserve"> to </w:t>
      </w:r>
      <w:r w:rsidR="00375E85" w:rsidRPr="000F7B57">
        <w:rPr>
          <w:b/>
          <w:bCs/>
        </w:rPr>
        <w:t xml:space="preserve">the </w:t>
      </w:r>
      <w:r w:rsidRPr="000F7B57">
        <w:rPr>
          <w:b/>
          <w:bCs/>
        </w:rPr>
        <w:t xml:space="preserve">assessor on </w:t>
      </w:r>
      <w:r w:rsidR="00375E85" w:rsidRPr="000F7B57">
        <w:rPr>
          <w:b/>
          <w:bCs/>
        </w:rPr>
        <w:t xml:space="preserve">the </w:t>
      </w:r>
      <w:r w:rsidRPr="000F7B57">
        <w:rPr>
          <w:b/>
          <w:bCs/>
        </w:rPr>
        <w:t>previous page):</w:t>
      </w:r>
    </w:p>
    <w:p w14:paraId="2D7639B7" w14:textId="77777777" w:rsidR="00303353" w:rsidRDefault="00303353" w:rsidP="00303353"/>
    <w:tbl>
      <w:tblPr>
        <w:tblStyle w:val="TableGrid"/>
        <w:tblW w:w="9342" w:type="dxa"/>
        <w:jc w:val="center"/>
        <w:tblLayout w:type="fixed"/>
        <w:tblLook w:val="01E0" w:firstRow="1" w:lastRow="1" w:firstColumn="1" w:lastColumn="1" w:noHBand="0" w:noVBand="0"/>
      </w:tblPr>
      <w:tblGrid>
        <w:gridCol w:w="1435"/>
        <w:gridCol w:w="519"/>
        <w:gridCol w:w="977"/>
        <w:gridCol w:w="237"/>
        <w:gridCol w:w="1453"/>
        <w:gridCol w:w="503"/>
        <w:gridCol w:w="978"/>
        <w:gridCol w:w="306"/>
        <w:gridCol w:w="1453"/>
        <w:gridCol w:w="503"/>
        <w:gridCol w:w="978"/>
      </w:tblGrid>
      <w:tr w:rsidR="00303353" w14:paraId="54FD4419" w14:textId="77777777" w:rsidTr="00A749A3">
        <w:trPr>
          <w:jc w:val="center"/>
        </w:trPr>
        <w:tc>
          <w:tcPr>
            <w:tcW w:w="2931" w:type="dxa"/>
            <w:gridSpan w:val="3"/>
            <w:tcBorders>
              <w:right w:val="single" w:sz="4" w:space="0" w:color="auto"/>
            </w:tcBorders>
          </w:tcPr>
          <w:p w14:paraId="2B90EBF6" w14:textId="77777777" w:rsidR="00303353" w:rsidRPr="005363F1" w:rsidRDefault="00303353" w:rsidP="002539F2">
            <w:pPr>
              <w:jc w:val="center"/>
              <w:rPr>
                <w:b/>
              </w:rPr>
            </w:pPr>
            <w:r>
              <w:rPr>
                <w:b/>
              </w:rPr>
              <w:t>Right</w:t>
            </w:r>
            <w:r w:rsidRPr="005363F1">
              <w:rPr>
                <w:b/>
              </w:rPr>
              <w:t xml:space="preserve"> Eye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1B904F8" w14:textId="77777777" w:rsidR="00303353" w:rsidRPr="005363F1" w:rsidRDefault="00303353" w:rsidP="002539F2">
            <w:pPr>
              <w:ind w:right="72"/>
              <w:jc w:val="center"/>
              <w:rPr>
                <w:b/>
              </w:rPr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009EAB" w14:textId="77777777" w:rsidR="00303353" w:rsidRPr="005363F1" w:rsidRDefault="00303353" w:rsidP="002539F2">
            <w:pPr>
              <w:jc w:val="center"/>
              <w:rPr>
                <w:b/>
              </w:rPr>
            </w:pPr>
            <w:r>
              <w:rPr>
                <w:b/>
              </w:rPr>
              <w:t>Left</w:t>
            </w:r>
            <w:r w:rsidRPr="005363F1">
              <w:rPr>
                <w:b/>
              </w:rPr>
              <w:t xml:space="preserve"> Eye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3FAA2" w14:textId="77777777" w:rsidR="00303353" w:rsidRPr="005363F1" w:rsidRDefault="00303353" w:rsidP="002539F2">
            <w:pPr>
              <w:jc w:val="center"/>
              <w:rPr>
                <w:b/>
              </w:rPr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</w:tcBorders>
          </w:tcPr>
          <w:p w14:paraId="7B4303FF" w14:textId="5C58FAB3" w:rsidR="00303353" w:rsidRPr="005363F1" w:rsidRDefault="00303353" w:rsidP="002539F2">
            <w:pPr>
              <w:jc w:val="center"/>
              <w:rPr>
                <w:b/>
              </w:rPr>
            </w:pPr>
            <w:r w:rsidRPr="005363F1">
              <w:rPr>
                <w:b/>
              </w:rPr>
              <w:t xml:space="preserve">Both </w:t>
            </w:r>
            <w:r w:rsidR="00203C3A">
              <w:rPr>
                <w:b/>
              </w:rPr>
              <w:t>E</w:t>
            </w:r>
            <w:r w:rsidRPr="005363F1">
              <w:rPr>
                <w:b/>
              </w:rPr>
              <w:t xml:space="preserve">yes </w:t>
            </w:r>
            <w:r w:rsidR="00E12F4B">
              <w:rPr>
                <w:b/>
              </w:rPr>
              <w:t>T</w:t>
            </w:r>
            <w:r w:rsidRPr="005363F1">
              <w:rPr>
                <w:b/>
              </w:rPr>
              <w:t>ogether</w:t>
            </w:r>
          </w:p>
        </w:tc>
      </w:tr>
      <w:tr w:rsidR="00303353" w14:paraId="545E0111" w14:textId="77777777" w:rsidTr="00A749A3">
        <w:trPr>
          <w:jc w:val="center"/>
        </w:trPr>
        <w:tc>
          <w:tcPr>
            <w:tcW w:w="293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2A53AB" w14:textId="77777777" w:rsidR="00303353" w:rsidRDefault="00B06C14" w:rsidP="00B06C14">
            <w:pPr>
              <w:jc w:val="center"/>
            </w:pPr>
            <w:r w:rsidRPr="00E12F4B">
              <w:rPr>
                <w:b/>
                <w:bCs/>
              </w:rPr>
              <w:t>2</w:t>
            </w:r>
            <w:r>
              <w:t xml:space="preserve"> </w:t>
            </w:r>
            <w:r w:rsidR="00303353" w:rsidRPr="00EF5795">
              <w:rPr>
                <w:b/>
                <w:bCs/>
              </w:rPr>
              <w:t xml:space="preserve">Acuity </w:t>
            </w:r>
            <w:r w:rsidRPr="00EF5795">
              <w:rPr>
                <w:b/>
                <w:bCs/>
              </w:rPr>
              <w:t>M</w:t>
            </w:r>
            <w:r w:rsidR="00303353" w:rsidRPr="00EF5795">
              <w:rPr>
                <w:b/>
                <w:bCs/>
              </w:rPr>
              <w:t>easurements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9D87FC4" w14:textId="77777777" w:rsidR="00303353" w:rsidRDefault="00303353" w:rsidP="002539F2">
            <w:pPr>
              <w:jc w:val="center"/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AA6854" w14:textId="77777777" w:rsidR="00303353" w:rsidRPr="00E12F4B" w:rsidRDefault="00B06C14" w:rsidP="00B06C14">
            <w:pPr>
              <w:jc w:val="center"/>
              <w:rPr>
                <w:b/>
                <w:bCs/>
              </w:rPr>
            </w:pPr>
            <w:r w:rsidRPr="00E12F4B">
              <w:rPr>
                <w:b/>
                <w:bCs/>
              </w:rPr>
              <w:t xml:space="preserve">2 </w:t>
            </w:r>
            <w:r w:rsidR="00303353" w:rsidRPr="00E12F4B">
              <w:rPr>
                <w:b/>
                <w:bCs/>
              </w:rPr>
              <w:t xml:space="preserve">Acuity </w:t>
            </w:r>
            <w:r w:rsidRPr="00E12F4B">
              <w:rPr>
                <w:b/>
                <w:bCs/>
              </w:rPr>
              <w:t>M</w:t>
            </w:r>
            <w:r w:rsidR="00303353" w:rsidRPr="00E12F4B">
              <w:rPr>
                <w:b/>
                <w:bCs/>
              </w:rPr>
              <w:t>easurements</w:t>
            </w: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E5C1"/>
          </w:tcPr>
          <w:p w14:paraId="61714E75" w14:textId="77777777" w:rsidR="00303353" w:rsidRDefault="00303353" w:rsidP="002539F2">
            <w:pPr>
              <w:jc w:val="center"/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2DBC694" w14:textId="77777777" w:rsidR="00303353" w:rsidRPr="00E12F4B" w:rsidRDefault="00B06C14" w:rsidP="00B06C14">
            <w:pPr>
              <w:jc w:val="center"/>
              <w:rPr>
                <w:b/>
                <w:bCs/>
              </w:rPr>
            </w:pPr>
            <w:r w:rsidRPr="00E12F4B">
              <w:rPr>
                <w:b/>
                <w:bCs/>
              </w:rPr>
              <w:t xml:space="preserve">2 </w:t>
            </w:r>
            <w:r w:rsidR="00303353" w:rsidRPr="00E12F4B">
              <w:rPr>
                <w:b/>
                <w:bCs/>
              </w:rPr>
              <w:t xml:space="preserve">Acuity </w:t>
            </w:r>
            <w:r w:rsidRPr="00E12F4B">
              <w:rPr>
                <w:b/>
                <w:bCs/>
              </w:rPr>
              <w:t>M</w:t>
            </w:r>
            <w:r w:rsidR="00303353" w:rsidRPr="00E12F4B">
              <w:rPr>
                <w:b/>
                <w:bCs/>
              </w:rPr>
              <w:t>easurements</w:t>
            </w:r>
          </w:p>
        </w:tc>
      </w:tr>
      <w:tr w:rsidR="00303353" w14:paraId="14B5098B" w14:textId="77777777" w:rsidTr="006A684A">
        <w:trPr>
          <w:jc w:val="center"/>
        </w:trPr>
        <w:tc>
          <w:tcPr>
            <w:tcW w:w="1435" w:type="dxa"/>
          </w:tcPr>
          <w:p w14:paraId="355BD932" w14:textId="77777777" w:rsidR="00303353" w:rsidRPr="006A684A" w:rsidRDefault="00303353" w:rsidP="002539F2">
            <w:pPr>
              <w:jc w:val="center"/>
              <w:rPr>
                <w:sz w:val="14"/>
                <w:szCs w:val="14"/>
              </w:rPr>
            </w:pPr>
          </w:p>
          <w:p w14:paraId="1FA81BD9" w14:textId="3514B629" w:rsidR="00303353" w:rsidRPr="00EA68B6" w:rsidRDefault="006A684A" w:rsidP="006A684A">
            <w:pPr>
              <w:ind w:left="-20"/>
              <w:rPr>
                <w:b/>
                <w:bCs/>
                <w:sz w:val="14"/>
                <w:szCs w:val="14"/>
              </w:rPr>
            </w:pPr>
            <w:r w:rsidRPr="00EA68B6">
              <w:rPr>
                <w:b/>
                <w:bCs/>
                <w:sz w:val="14"/>
                <w:szCs w:val="14"/>
              </w:rPr>
              <w:t>1.</w:t>
            </w:r>
          </w:p>
          <w:p w14:paraId="0F410EA7" w14:textId="77777777" w:rsidR="00303353" w:rsidRPr="006A684A" w:rsidRDefault="00303353" w:rsidP="00253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</w:tcPr>
          <w:p w14:paraId="4DDBE6B2" w14:textId="77777777" w:rsidR="00303353" w:rsidRPr="006A684A" w:rsidRDefault="00303353" w:rsidP="002539F2">
            <w:pPr>
              <w:jc w:val="center"/>
              <w:rPr>
                <w:sz w:val="14"/>
                <w:szCs w:val="14"/>
              </w:rPr>
            </w:pPr>
          </w:p>
          <w:p w14:paraId="082E2631" w14:textId="2A8E904E" w:rsidR="00303353" w:rsidRPr="00EA68B6" w:rsidRDefault="006A684A" w:rsidP="006A684A">
            <w:pPr>
              <w:ind w:left="-20"/>
              <w:rPr>
                <w:b/>
                <w:bCs/>
                <w:sz w:val="14"/>
                <w:szCs w:val="14"/>
              </w:rPr>
            </w:pPr>
            <w:r w:rsidRPr="00EA68B6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BCC03" w14:textId="77777777" w:rsidR="00303353" w:rsidRDefault="00303353" w:rsidP="002539F2">
            <w:pPr>
              <w:jc w:val="center"/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14E815B" w14:textId="77777777" w:rsidR="00303353" w:rsidRPr="009D1353" w:rsidRDefault="00303353" w:rsidP="006A684A">
            <w:pPr>
              <w:rPr>
                <w:sz w:val="4"/>
                <w:szCs w:val="4"/>
              </w:rPr>
            </w:pPr>
          </w:p>
          <w:p w14:paraId="651C5106" w14:textId="77777777" w:rsidR="006A684A" w:rsidRPr="006A684A" w:rsidRDefault="006A684A" w:rsidP="006A684A">
            <w:pPr>
              <w:jc w:val="center"/>
              <w:rPr>
                <w:sz w:val="14"/>
                <w:szCs w:val="14"/>
              </w:rPr>
            </w:pPr>
          </w:p>
          <w:p w14:paraId="7BC55A0B" w14:textId="36FBE34E" w:rsidR="00303353" w:rsidRPr="00EA68B6" w:rsidRDefault="006A684A" w:rsidP="006A684A">
            <w:pPr>
              <w:ind w:left="-20"/>
              <w:rPr>
                <w:b/>
                <w:bCs/>
                <w:sz w:val="14"/>
                <w:szCs w:val="14"/>
              </w:rPr>
            </w:pPr>
            <w:r w:rsidRPr="00EA68B6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14:paraId="1ED365CC" w14:textId="77777777" w:rsidR="006A684A" w:rsidRPr="006A684A" w:rsidRDefault="006A684A" w:rsidP="006A684A">
            <w:pPr>
              <w:jc w:val="center"/>
              <w:rPr>
                <w:sz w:val="14"/>
                <w:szCs w:val="14"/>
              </w:rPr>
            </w:pPr>
          </w:p>
          <w:p w14:paraId="244DC43E" w14:textId="2611911B" w:rsidR="00303353" w:rsidRPr="00EA68B6" w:rsidRDefault="004F24E5" w:rsidP="006A684A">
            <w:pPr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E4D7F" w14:textId="77777777" w:rsidR="00303353" w:rsidRDefault="00303353" w:rsidP="006A684A"/>
        </w:tc>
        <w:tc>
          <w:tcPr>
            <w:tcW w:w="1453" w:type="dxa"/>
            <w:tcBorders>
              <w:left w:val="single" w:sz="4" w:space="0" w:color="auto"/>
            </w:tcBorders>
          </w:tcPr>
          <w:p w14:paraId="784BEBAB" w14:textId="77777777" w:rsidR="006A684A" w:rsidRPr="006A684A" w:rsidRDefault="006A684A" w:rsidP="006A684A">
            <w:pPr>
              <w:jc w:val="center"/>
              <w:rPr>
                <w:sz w:val="14"/>
                <w:szCs w:val="14"/>
              </w:rPr>
            </w:pPr>
          </w:p>
          <w:p w14:paraId="72359CBF" w14:textId="0701FBAA" w:rsidR="00303353" w:rsidRPr="004F24E5" w:rsidRDefault="006A684A" w:rsidP="006A684A">
            <w:pPr>
              <w:ind w:left="-20"/>
              <w:rPr>
                <w:b/>
                <w:bCs/>
                <w:sz w:val="14"/>
                <w:szCs w:val="14"/>
              </w:rPr>
            </w:pPr>
            <w:r w:rsidRPr="004F24E5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481" w:type="dxa"/>
            <w:gridSpan w:val="2"/>
          </w:tcPr>
          <w:p w14:paraId="0DCB3005" w14:textId="77777777" w:rsidR="00303353" w:rsidRPr="009D1353" w:rsidRDefault="00303353" w:rsidP="006A684A">
            <w:pPr>
              <w:rPr>
                <w:sz w:val="4"/>
                <w:szCs w:val="4"/>
              </w:rPr>
            </w:pPr>
          </w:p>
          <w:p w14:paraId="5FCED16F" w14:textId="77777777" w:rsidR="006A684A" w:rsidRPr="006A684A" w:rsidRDefault="006A684A" w:rsidP="006A684A">
            <w:pPr>
              <w:jc w:val="center"/>
              <w:rPr>
                <w:sz w:val="14"/>
                <w:szCs w:val="14"/>
              </w:rPr>
            </w:pPr>
          </w:p>
          <w:p w14:paraId="46FDE132" w14:textId="1C45887C" w:rsidR="00303353" w:rsidRPr="004F24E5" w:rsidRDefault="006A684A" w:rsidP="006A684A">
            <w:pPr>
              <w:rPr>
                <w:b/>
                <w:bCs/>
                <w:sz w:val="36"/>
                <w:szCs w:val="36"/>
              </w:rPr>
            </w:pPr>
            <w:r w:rsidRPr="004F24E5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B06C14" w14:paraId="11EEDE45" w14:textId="77777777" w:rsidTr="001679F7">
        <w:trPr>
          <w:jc w:val="center"/>
        </w:trPr>
        <w:tc>
          <w:tcPr>
            <w:tcW w:w="2931" w:type="dxa"/>
            <w:gridSpan w:val="3"/>
            <w:tcBorders>
              <w:right w:val="single" w:sz="4" w:space="0" w:color="auto"/>
            </w:tcBorders>
            <w:shd w:val="clear" w:color="auto" w:fill="FFFCD1"/>
          </w:tcPr>
          <w:p w14:paraId="003BCCD4" w14:textId="690168B7" w:rsidR="00B06C14" w:rsidRDefault="00B06C14" w:rsidP="00B06C14">
            <w:pPr>
              <w:jc w:val="center"/>
            </w:pPr>
            <w:r>
              <w:t xml:space="preserve">If player </w:t>
            </w:r>
            <w:r w:rsidRPr="00875824">
              <w:rPr>
                <w:b/>
                <w:bCs/>
              </w:rPr>
              <w:t>cannot</w:t>
            </w:r>
            <w:r>
              <w:t xml:space="preserve"> read eye chart at all, </w:t>
            </w:r>
            <w:r w:rsidR="00F524A7" w:rsidRPr="002C20B9">
              <w:rPr>
                <w:b/>
                <w:bCs/>
              </w:rPr>
              <w:t>check</w:t>
            </w:r>
            <w:r w:rsidR="00F524A7">
              <w:t xml:space="preserve"> </w:t>
            </w:r>
            <w:r w:rsidR="003D3D06">
              <w:t>one</w:t>
            </w:r>
            <w:r>
              <w:t>: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A3"/>
          </w:tcPr>
          <w:p w14:paraId="112D7E64" w14:textId="77777777" w:rsidR="00B06C14" w:rsidRDefault="00B06C14" w:rsidP="00B06C14">
            <w:pPr>
              <w:jc w:val="center"/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CD1"/>
          </w:tcPr>
          <w:p w14:paraId="19567D9A" w14:textId="10593CD4" w:rsidR="00B06C14" w:rsidRDefault="00B06C14" w:rsidP="00B06C14">
            <w:pPr>
              <w:jc w:val="center"/>
            </w:pPr>
            <w:r>
              <w:t xml:space="preserve">If player </w:t>
            </w:r>
            <w:r w:rsidRPr="00875824">
              <w:rPr>
                <w:b/>
                <w:bCs/>
              </w:rPr>
              <w:t>cannot</w:t>
            </w:r>
            <w:r>
              <w:t xml:space="preserve"> read eye chart at all, </w:t>
            </w:r>
            <w:r w:rsidR="00EB3F79" w:rsidRPr="002C20B9">
              <w:rPr>
                <w:b/>
                <w:bCs/>
              </w:rPr>
              <w:t>check</w:t>
            </w:r>
            <w:r w:rsidR="00EB3F79">
              <w:t xml:space="preserve"> </w:t>
            </w:r>
            <w:r w:rsidR="003D3D06">
              <w:t>one</w:t>
            </w:r>
            <w:r>
              <w:t>:</w:t>
            </w: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A3"/>
          </w:tcPr>
          <w:p w14:paraId="261D326D" w14:textId="77777777" w:rsidR="00B06C14" w:rsidRDefault="00B06C14" w:rsidP="00B06C14">
            <w:pPr>
              <w:jc w:val="center"/>
            </w:pPr>
          </w:p>
        </w:tc>
        <w:tc>
          <w:tcPr>
            <w:tcW w:w="2934" w:type="dxa"/>
            <w:gridSpan w:val="3"/>
            <w:tcBorders>
              <w:left w:val="single" w:sz="4" w:space="0" w:color="auto"/>
            </w:tcBorders>
            <w:shd w:val="clear" w:color="auto" w:fill="FFFCD1"/>
          </w:tcPr>
          <w:p w14:paraId="49245572" w14:textId="33C0B446" w:rsidR="00B06C14" w:rsidRDefault="00B06C14" w:rsidP="00B06C14">
            <w:pPr>
              <w:jc w:val="center"/>
            </w:pPr>
            <w:r>
              <w:t xml:space="preserve">If player </w:t>
            </w:r>
            <w:r w:rsidRPr="00875824">
              <w:rPr>
                <w:b/>
                <w:bCs/>
              </w:rPr>
              <w:t>cannot</w:t>
            </w:r>
            <w:r>
              <w:t xml:space="preserve"> read eye chart at all, </w:t>
            </w:r>
            <w:r w:rsidR="00EB3F79" w:rsidRPr="002C20B9">
              <w:rPr>
                <w:b/>
                <w:bCs/>
              </w:rPr>
              <w:t>check</w:t>
            </w:r>
            <w:r w:rsidR="00EB3F79">
              <w:t xml:space="preserve"> </w:t>
            </w:r>
            <w:r w:rsidR="003D3D06">
              <w:t>one</w:t>
            </w:r>
            <w:r>
              <w:t>:</w:t>
            </w:r>
          </w:p>
        </w:tc>
      </w:tr>
      <w:tr w:rsidR="00B06C14" w14:paraId="5878DCA0" w14:textId="77777777" w:rsidTr="002539F2">
        <w:trPr>
          <w:jc w:val="center"/>
        </w:trPr>
        <w:tc>
          <w:tcPr>
            <w:tcW w:w="1954" w:type="dxa"/>
            <w:gridSpan w:val="2"/>
          </w:tcPr>
          <w:p w14:paraId="13D1A71B" w14:textId="77777777" w:rsidR="00B06C14" w:rsidRDefault="00B06C14" w:rsidP="00B06C14">
            <w:r>
              <w:t>Can distinguish Black Square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6D046676" w14:textId="77777777" w:rsidR="00B06C14" w:rsidRDefault="00B06C14" w:rsidP="00B06C14"/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BAAC9" w14:textId="77777777" w:rsidR="00B06C14" w:rsidRDefault="00B06C14" w:rsidP="00B06C14"/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14:paraId="7233CCD7" w14:textId="77777777" w:rsidR="00B06C14" w:rsidRDefault="00B06C14" w:rsidP="00B06C14">
            <w:r>
              <w:t>Can distinguish Black Square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48463C8E" w14:textId="77777777" w:rsidR="00B06C14" w:rsidRDefault="00B06C14" w:rsidP="00B06C14"/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F584" w14:textId="77777777" w:rsidR="00B06C14" w:rsidRDefault="00B06C14" w:rsidP="00B06C14"/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14:paraId="6610B24D" w14:textId="77777777" w:rsidR="00B06C14" w:rsidRDefault="00B06C14" w:rsidP="00B06C14">
            <w:r>
              <w:t>Can distinguish Black Square</w:t>
            </w:r>
          </w:p>
        </w:tc>
        <w:tc>
          <w:tcPr>
            <w:tcW w:w="978" w:type="dxa"/>
          </w:tcPr>
          <w:p w14:paraId="29951CA6" w14:textId="77777777" w:rsidR="00B06C14" w:rsidRDefault="00B06C14" w:rsidP="00B06C14"/>
        </w:tc>
      </w:tr>
      <w:tr w:rsidR="00B06C14" w14:paraId="78A61025" w14:textId="77777777" w:rsidTr="002539F2">
        <w:trPr>
          <w:jc w:val="center"/>
        </w:trPr>
        <w:tc>
          <w:tcPr>
            <w:tcW w:w="1954" w:type="dxa"/>
            <w:gridSpan w:val="2"/>
          </w:tcPr>
          <w:p w14:paraId="2FB4DB8A" w14:textId="79575F6B" w:rsidR="00B06C14" w:rsidRDefault="00B06C14" w:rsidP="00B06C14">
            <w:r>
              <w:t>Can</w:t>
            </w:r>
            <w:r w:rsidR="004B268A">
              <w:t>’</w:t>
            </w:r>
            <w:r>
              <w:t>t distinguish Black Square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485708CF" w14:textId="77777777" w:rsidR="00B06C14" w:rsidRDefault="00B06C14" w:rsidP="00B06C14"/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9D892" w14:textId="77777777" w:rsidR="00B06C14" w:rsidRDefault="00B06C14" w:rsidP="00B06C14"/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14:paraId="04F63E0C" w14:textId="77777777" w:rsidR="00B06C14" w:rsidRDefault="00B06C14" w:rsidP="00B06C14">
            <w:r>
              <w:t>Can’t distinguish Black Square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5B70023" w14:textId="77777777" w:rsidR="00B06C14" w:rsidRDefault="00B06C14" w:rsidP="00B06C14"/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D3E3F" w14:textId="77777777" w:rsidR="00B06C14" w:rsidRDefault="00B06C14" w:rsidP="00B06C14"/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14:paraId="2D99B05C" w14:textId="77777777" w:rsidR="00B06C14" w:rsidRDefault="00B06C14" w:rsidP="00B06C14">
            <w:r>
              <w:t>Can’t distinguish Black Square</w:t>
            </w:r>
          </w:p>
        </w:tc>
        <w:tc>
          <w:tcPr>
            <w:tcW w:w="978" w:type="dxa"/>
          </w:tcPr>
          <w:p w14:paraId="7C0F791C" w14:textId="77777777" w:rsidR="00B06C14" w:rsidRDefault="00B06C14" w:rsidP="00B06C14"/>
        </w:tc>
      </w:tr>
    </w:tbl>
    <w:p w14:paraId="15C647B7" w14:textId="77777777" w:rsidR="00303353" w:rsidRDefault="00303353" w:rsidP="00303353"/>
    <w:p w14:paraId="72B9FD16" w14:textId="4613DB60" w:rsidR="00303353" w:rsidRPr="00CA4838" w:rsidRDefault="00303353" w:rsidP="00303353">
      <w:pPr>
        <w:rPr>
          <w:b/>
          <w:bCs/>
        </w:rPr>
      </w:pPr>
      <w:r>
        <w:t>2.</w:t>
      </w:r>
      <w:r>
        <w:tab/>
      </w:r>
      <w:r w:rsidRPr="00CA4838">
        <w:rPr>
          <w:b/>
          <w:bCs/>
        </w:rPr>
        <w:t>Visual Field (</w:t>
      </w:r>
      <w:r w:rsidR="00626F1D" w:rsidRPr="00CA4838">
        <w:rPr>
          <w:b/>
          <w:bCs/>
        </w:rPr>
        <w:t xml:space="preserve">Note: </w:t>
      </w:r>
      <w:r w:rsidR="006638A9" w:rsidRPr="00CA4838">
        <w:rPr>
          <w:b/>
          <w:bCs/>
        </w:rPr>
        <w:t>Please read</w:t>
      </w:r>
      <w:r w:rsidRPr="00CA4838">
        <w:rPr>
          <w:b/>
          <w:bCs/>
        </w:rPr>
        <w:t xml:space="preserve"> </w:t>
      </w:r>
      <w:r w:rsidR="003F1E0C" w:rsidRPr="00CA4838">
        <w:rPr>
          <w:b/>
          <w:bCs/>
        </w:rPr>
        <w:t>instructions</w:t>
      </w:r>
      <w:r w:rsidRPr="00CA4838">
        <w:rPr>
          <w:b/>
          <w:bCs/>
        </w:rPr>
        <w:t xml:space="preserve"> to assessor on previous page):</w:t>
      </w:r>
    </w:p>
    <w:p w14:paraId="642F2B61" w14:textId="77777777" w:rsidR="00303353" w:rsidRPr="00CA4838" w:rsidRDefault="00303353" w:rsidP="00303353">
      <w:pPr>
        <w:rPr>
          <w:b/>
          <w:bCs/>
        </w:rPr>
      </w:pPr>
    </w:p>
    <w:tbl>
      <w:tblPr>
        <w:tblStyle w:val="TableGrid"/>
        <w:tblW w:w="9265" w:type="dxa"/>
        <w:jc w:val="center"/>
        <w:tblLayout w:type="fixed"/>
        <w:tblLook w:val="01E0" w:firstRow="1" w:lastRow="1" w:firstColumn="1" w:lastColumn="1" w:noHBand="0" w:noVBand="0"/>
      </w:tblPr>
      <w:tblGrid>
        <w:gridCol w:w="3681"/>
        <w:gridCol w:w="236"/>
        <w:gridCol w:w="1260"/>
        <w:gridCol w:w="290"/>
        <w:gridCol w:w="1260"/>
        <w:gridCol w:w="236"/>
        <w:gridCol w:w="2302"/>
      </w:tblGrid>
      <w:tr w:rsidR="00303353" w14:paraId="78509354" w14:textId="77777777" w:rsidTr="0098104E">
        <w:trPr>
          <w:jc w:val="center"/>
        </w:trPr>
        <w:tc>
          <w:tcPr>
            <w:tcW w:w="3681" w:type="dxa"/>
            <w:tcBorders>
              <w:right w:val="single" w:sz="4" w:space="0" w:color="auto"/>
            </w:tcBorders>
          </w:tcPr>
          <w:p w14:paraId="00A001C8" w14:textId="77777777" w:rsidR="00303353" w:rsidRPr="00297866" w:rsidRDefault="00303353" w:rsidP="002539F2">
            <w:pPr>
              <w:rPr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0B75" w14:textId="77777777" w:rsidR="00303353" w:rsidRDefault="00303353" w:rsidP="002539F2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D14B04" w14:textId="77777777" w:rsidR="00303353" w:rsidRPr="00840845" w:rsidRDefault="00303353" w:rsidP="002539F2">
            <w:pPr>
              <w:jc w:val="center"/>
              <w:rPr>
                <w:b/>
                <w:bCs/>
              </w:rPr>
            </w:pPr>
            <w:r w:rsidRPr="00840845">
              <w:rPr>
                <w:b/>
                <w:bCs/>
              </w:rPr>
              <w:t>Right Eye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7B0AE" w14:textId="77777777" w:rsidR="00303353" w:rsidRDefault="00303353" w:rsidP="002539F2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781EBB4" w14:textId="77777777" w:rsidR="00303353" w:rsidRPr="00840845" w:rsidRDefault="00303353" w:rsidP="002539F2">
            <w:pPr>
              <w:jc w:val="center"/>
              <w:rPr>
                <w:b/>
                <w:bCs/>
              </w:rPr>
            </w:pPr>
            <w:r w:rsidRPr="00840845">
              <w:rPr>
                <w:b/>
                <w:bCs/>
              </w:rPr>
              <w:t>Left Eye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3C0439" w14:textId="77777777" w:rsidR="00303353" w:rsidRDefault="00303353" w:rsidP="002539F2"/>
        </w:tc>
        <w:tc>
          <w:tcPr>
            <w:tcW w:w="2302" w:type="dxa"/>
            <w:tcBorders>
              <w:left w:val="single" w:sz="4" w:space="0" w:color="auto"/>
            </w:tcBorders>
          </w:tcPr>
          <w:p w14:paraId="0F7AE284" w14:textId="5199B290" w:rsidR="00303353" w:rsidRPr="00840845" w:rsidRDefault="00303353" w:rsidP="002539F2">
            <w:pPr>
              <w:jc w:val="center"/>
              <w:rPr>
                <w:b/>
                <w:bCs/>
              </w:rPr>
            </w:pPr>
            <w:r w:rsidRPr="00840845">
              <w:rPr>
                <w:b/>
                <w:bCs/>
              </w:rPr>
              <w:t xml:space="preserve">Both </w:t>
            </w:r>
            <w:r w:rsidR="00E93114" w:rsidRPr="00840845">
              <w:rPr>
                <w:b/>
                <w:bCs/>
              </w:rPr>
              <w:t>E</w:t>
            </w:r>
            <w:r w:rsidRPr="00840845">
              <w:rPr>
                <w:b/>
                <w:bCs/>
              </w:rPr>
              <w:t xml:space="preserve">yes </w:t>
            </w:r>
            <w:r w:rsidR="0098104E">
              <w:rPr>
                <w:b/>
                <w:bCs/>
              </w:rPr>
              <w:t>T</w:t>
            </w:r>
            <w:r w:rsidRPr="00840845">
              <w:rPr>
                <w:b/>
                <w:bCs/>
              </w:rPr>
              <w:t>ogether</w:t>
            </w:r>
          </w:p>
        </w:tc>
      </w:tr>
      <w:tr w:rsidR="00303353" w14:paraId="280BEC93" w14:textId="77777777" w:rsidTr="0098104E">
        <w:trPr>
          <w:jc w:val="center"/>
        </w:trPr>
        <w:tc>
          <w:tcPr>
            <w:tcW w:w="3681" w:type="dxa"/>
            <w:tcBorders>
              <w:right w:val="single" w:sz="4" w:space="0" w:color="auto"/>
            </w:tcBorders>
          </w:tcPr>
          <w:p w14:paraId="4630F241" w14:textId="5576FDE1" w:rsidR="00303353" w:rsidRPr="00297866" w:rsidRDefault="00303353" w:rsidP="002539F2">
            <w:pPr>
              <w:rPr>
                <w:b/>
              </w:rPr>
            </w:pPr>
            <w:r w:rsidRPr="00297866">
              <w:rPr>
                <w:b/>
              </w:rPr>
              <w:t xml:space="preserve">Total Visual Field in </w:t>
            </w:r>
            <w:r w:rsidR="00AF43E2">
              <w:rPr>
                <w:b/>
              </w:rPr>
              <w:t>D</w:t>
            </w:r>
            <w:r w:rsidRPr="00297866">
              <w:rPr>
                <w:b/>
              </w:rPr>
              <w:t>egrees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A8173" w14:textId="77777777" w:rsidR="00303353" w:rsidRDefault="00303353" w:rsidP="002539F2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9D510D1" w14:textId="77777777" w:rsidR="00303353" w:rsidRDefault="00303353" w:rsidP="002539F2"/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F2D4F4" w14:textId="77777777" w:rsidR="00303353" w:rsidRDefault="00303353" w:rsidP="002539F2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E062DF" w14:textId="77777777" w:rsidR="00303353" w:rsidRDefault="00303353" w:rsidP="002539F2"/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3DAA67" w14:textId="77777777" w:rsidR="00303353" w:rsidRDefault="00303353" w:rsidP="002539F2"/>
        </w:tc>
        <w:tc>
          <w:tcPr>
            <w:tcW w:w="2302" w:type="dxa"/>
            <w:tcBorders>
              <w:left w:val="single" w:sz="4" w:space="0" w:color="auto"/>
            </w:tcBorders>
          </w:tcPr>
          <w:p w14:paraId="46BEFD65" w14:textId="77777777" w:rsidR="00303353" w:rsidRDefault="00303353" w:rsidP="002539F2"/>
        </w:tc>
      </w:tr>
    </w:tbl>
    <w:p w14:paraId="6C7F97EB" w14:textId="77777777" w:rsidR="00303353" w:rsidRDefault="00303353" w:rsidP="00303353">
      <w:pPr>
        <w:ind w:left="720"/>
      </w:pPr>
    </w:p>
    <w:p w14:paraId="75F40E60" w14:textId="228E2B8F" w:rsidR="00303353" w:rsidRDefault="00303353" w:rsidP="00303353">
      <w:pPr>
        <w:ind w:left="720"/>
      </w:pPr>
      <w:r>
        <w:t xml:space="preserve">State method(s) used to assess </w:t>
      </w:r>
      <w:r w:rsidR="009B409D">
        <w:t>V</w:t>
      </w:r>
      <w:r>
        <w:t xml:space="preserve">isual </w:t>
      </w:r>
      <w:r w:rsidR="009B409D">
        <w:t>F</w:t>
      </w:r>
      <w:r>
        <w:t xml:space="preserve">ield:  </w:t>
      </w:r>
      <w:r w:rsidRPr="009C32B0">
        <w:rPr>
          <w:u w:val="single"/>
        </w:rPr>
        <w:tab/>
      </w:r>
      <w:r w:rsidRPr="009C32B0">
        <w:rPr>
          <w:u w:val="single"/>
        </w:rPr>
        <w:tab/>
      </w:r>
      <w:r w:rsidRPr="009C32B0">
        <w:rPr>
          <w:u w:val="single"/>
        </w:rPr>
        <w:tab/>
      </w:r>
      <w:r w:rsidRPr="009C32B0">
        <w:rPr>
          <w:u w:val="single"/>
        </w:rPr>
        <w:tab/>
      </w:r>
      <w:r w:rsidRPr="009C32B0">
        <w:rPr>
          <w:u w:val="single"/>
        </w:rPr>
        <w:tab/>
      </w:r>
      <w:r w:rsidRPr="009C32B0">
        <w:rPr>
          <w:u w:val="single"/>
        </w:rPr>
        <w:tab/>
      </w:r>
    </w:p>
    <w:p w14:paraId="2ED86A65" w14:textId="77777777" w:rsidR="00303353" w:rsidRPr="009D6E62" w:rsidRDefault="00303353" w:rsidP="00303353">
      <w:pPr>
        <w:ind w:left="720"/>
      </w:pPr>
    </w:p>
    <w:p w14:paraId="3F765F5C" w14:textId="45D4F6A9" w:rsidR="00303353" w:rsidRPr="00824C34" w:rsidRDefault="00303353" w:rsidP="00303353">
      <w:pPr>
        <w:rPr>
          <w:u w:val="single"/>
        </w:rPr>
      </w:pPr>
      <w:r>
        <w:t>3</w:t>
      </w:r>
      <w:r w:rsidRPr="002D2628">
        <w:rPr>
          <w:shd w:val="clear" w:color="auto" w:fill="FBDAD5"/>
        </w:rPr>
        <w:t>.</w:t>
      </w:r>
      <w:r w:rsidRPr="002D2628">
        <w:rPr>
          <w:shd w:val="clear" w:color="auto" w:fill="FBDAD5"/>
        </w:rPr>
        <w:tab/>
        <w:t xml:space="preserve">Was the player tested wearing </w:t>
      </w:r>
      <w:r w:rsidR="009B409D" w:rsidRPr="002D2628">
        <w:rPr>
          <w:shd w:val="clear" w:color="auto" w:fill="FBDAD5"/>
        </w:rPr>
        <w:t>glasses</w:t>
      </w:r>
      <w:r w:rsidRPr="002D2628">
        <w:rPr>
          <w:shd w:val="clear" w:color="auto" w:fill="FBDAD5"/>
        </w:rPr>
        <w:t xml:space="preserve">? Please </w:t>
      </w:r>
      <w:r w:rsidRPr="002D2628">
        <w:rPr>
          <w:b/>
          <w:bCs/>
          <w:shd w:val="clear" w:color="auto" w:fill="FBDAD5"/>
        </w:rPr>
        <w:t>CIRCLE</w:t>
      </w:r>
      <w:r w:rsidRPr="002D2628">
        <w:rPr>
          <w:shd w:val="clear" w:color="auto" w:fill="FBDAD5"/>
        </w:rPr>
        <w:t>:</w:t>
      </w:r>
      <w:r>
        <w:tab/>
      </w:r>
      <w:r>
        <w:tab/>
      </w:r>
      <w:r w:rsidR="0011686D" w:rsidRPr="00824C34">
        <w:rPr>
          <w:u w:val="single"/>
        </w:rPr>
        <w:t>Yes / No</w:t>
      </w:r>
    </w:p>
    <w:p w14:paraId="3B352EE1" w14:textId="77777777" w:rsidR="00303353" w:rsidRDefault="00303353" w:rsidP="00303353"/>
    <w:p w14:paraId="02543B25" w14:textId="77777777" w:rsidR="00303353" w:rsidRDefault="00303353" w:rsidP="00303353">
      <w:pPr>
        <w:rPr>
          <w:u w:val="single"/>
        </w:rPr>
      </w:pPr>
      <w:r>
        <w:t>4.</w:t>
      </w:r>
      <w:r>
        <w:tab/>
        <w:t xml:space="preserve">Cause of visual loss, e.g. RP, trauma, etc.:  </w:t>
      </w:r>
      <w:r w:rsidRPr="002801ED">
        <w:rPr>
          <w:u w:val="single"/>
        </w:rPr>
        <w:tab/>
      </w:r>
      <w:r w:rsidRPr="002801E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6D9FE7" w14:textId="77777777" w:rsidR="00106AD8" w:rsidRDefault="00106AD8" w:rsidP="00303353">
      <w:pPr>
        <w:rPr>
          <w:u w:val="single"/>
        </w:rPr>
      </w:pPr>
    </w:p>
    <w:p w14:paraId="2C9C5A3B" w14:textId="77777777" w:rsidR="00303353" w:rsidRDefault="00303353" w:rsidP="00303353">
      <w:pPr>
        <w:rPr>
          <w:u w:val="single"/>
        </w:rPr>
      </w:pPr>
    </w:p>
    <w:p w14:paraId="27C5C976" w14:textId="6C9DD853" w:rsidR="00073AC6" w:rsidRDefault="001F51D1" w:rsidP="00CA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F51D1">
        <w:rPr>
          <w:b/>
        </w:rPr>
        <w:t xml:space="preserve">Please return this form to </w:t>
      </w:r>
      <w:r w:rsidR="0065375F">
        <w:rPr>
          <w:b/>
        </w:rPr>
        <w:t xml:space="preserve">Hugh Montgomery at </w:t>
      </w:r>
      <w:hyperlink r:id="rId5" w:history="1">
        <w:r w:rsidR="0065375F" w:rsidRPr="00174019">
          <w:rPr>
            <w:rStyle w:val="Hyperlink"/>
            <w:b/>
          </w:rPr>
          <w:t>hugh.montgomery@bell.net</w:t>
        </w:r>
      </w:hyperlink>
    </w:p>
    <w:p w14:paraId="5EC3848E" w14:textId="77777777" w:rsidR="0065375F" w:rsidRDefault="0065375F" w:rsidP="00CA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0AC82FB" w14:textId="4FC17EDA" w:rsidR="00B06C14" w:rsidRDefault="00324CDF" w:rsidP="00CA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>This form will be reviewed by Dr</w:t>
      </w:r>
      <w:r w:rsidR="00656DA3">
        <w:rPr>
          <w:b/>
          <w:bCs/>
        </w:rPr>
        <w:t>.</w:t>
      </w:r>
      <w:r>
        <w:rPr>
          <w:b/>
          <w:bCs/>
        </w:rPr>
        <w:t xml:space="preserve"> McKnight pr</w:t>
      </w:r>
      <w:r w:rsidR="006C2553">
        <w:rPr>
          <w:b/>
          <w:bCs/>
        </w:rPr>
        <w:t>i</w:t>
      </w:r>
      <w:r>
        <w:rPr>
          <w:b/>
          <w:bCs/>
        </w:rPr>
        <w:t>or to sub</w:t>
      </w:r>
      <w:r w:rsidR="00EA4BE3">
        <w:rPr>
          <w:b/>
          <w:bCs/>
        </w:rPr>
        <w:t xml:space="preserve">mission </w:t>
      </w:r>
      <w:r w:rsidR="005B4067">
        <w:rPr>
          <w:b/>
          <w:bCs/>
        </w:rPr>
        <w:t>validating</w:t>
      </w:r>
      <w:r w:rsidR="001F51D1" w:rsidRPr="0079700C">
        <w:rPr>
          <w:b/>
          <w:bCs/>
        </w:rPr>
        <w:t xml:space="preserve"> that all required information has been </w:t>
      </w:r>
      <w:r w:rsidR="009A4A11" w:rsidRPr="0079700C">
        <w:rPr>
          <w:b/>
          <w:bCs/>
        </w:rPr>
        <w:t>completed</w:t>
      </w:r>
      <w:r w:rsidR="001F51D1" w:rsidRPr="0079700C">
        <w:rPr>
          <w:b/>
          <w:bCs/>
        </w:rPr>
        <w:t xml:space="preserve"> </w:t>
      </w:r>
      <w:r w:rsidR="00F36C00" w:rsidRPr="0079700C">
        <w:rPr>
          <w:b/>
          <w:bCs/>
        </w:rPr>
        <w:t>correctly</w:t>
      </w:r>
      <w:r w:rsidR="0097527B">
        <w:rPr>
          <w:b/>
          <w:bCs/>
        </w:rPr>
        <w:t xml:space="preserve"> and pro</w:t>
      </w:r>
      <w:r w:rsidR="00DA77FF">
        <w:rPr>
          <w:b/>
          <w:bCs/>
        </w:rPr>
        <w:t xml:space="preserve">viding her assessment based on </w:t>
      </w:r>
      <w:r w:rsidR="00D21DB4">
        <w:rPr>
          <w:b/>
          <w:bCs/>
        </w:rPr>
        <w:t>results. Once complete</w:t>
      </w:r>
      <w:r w:rsidR="00517068">
        <w:rPr>
          <w:b/>
          <w:bCs/>
        </w:rPr>
        <w:t>d the form will be forward</w:t>
      </w:r>
      <w:r w:rsidR="00E41460">
        <w:rPr>
          <w:b/>
          <w:bCs/>
        </w:rPr>
        <w:t>ed</w:t>
      </w:r>
      <w:r w:rsidR="00517068">
        <w:rPr>
          <w:b/>
          <w:bCs/>
        </w:rPr>
        <w:t xml:space="preserve"> to the IBGA V</w:t>
      </w:r>
      <w:r w:rsidR="00686372">
        <w:rPr>
          <w:b/>
          <w:bCs/>
        </w:rPr>
        <w:t>ic</w:t>
      </w:r>
      <w:r w:rsidR="001F51D1" w:rsidRPr="00CA631B">
        <w:rPr>
          <w:b/>
          <w:bCs/>
        </w:rPr>
        <w:t>e-Chairman Admin</w:t>
      </w:r>
      <w:r w:rsidR="00233A24">
        <w:rPr>
          <w:b/>
          <w:bCs/>
        </w:rPr>
        <w:t>.</w:t>
      </w:r>
    </w:p>
    <w:p w14:paraId="2529DA4F" w14:textId="77777777" w:rsidR="00B06C14" w:rsidRDefault="00B06C14" w:rsidP="00B06C14"/>
    <w:p w14:paraId="51A8DDBE" w14:textId="77777777" w:rsidR="00303353" w:rsidRDefault="00303353">
      <w:pPr>
        <w:rPr>
          <w:b/>
          <w:u w:val="single"/>
        </w:rPr>
      </w:pPr>
    </w:p>
    <w:p w14:paraId="564FA215" w14:textId="2D4D88EC" w:rsidR="00303353" w:rsidRPr="00541BC3" w:rsidRDefault="00303353" w:rsidP="00303353">
      <w:pPr>
        <w:jc w:val="center"/>
        <w:rPr>
          <w:b/>
          <w:u w:val="single"/>
        </w:rPr>
      </w:pPr>
      <w:r>
        <w:rPr>
          <w:b/>
          <w:u w:val="single"/>
        </w:rPr>
        <w:t>For Office Use Only</w:t>
      </w:r>
      <w:r w:rsidR="00C04D85">
        <w:rPr>
          <w:b/>
          <w:u w:val="single"/>
        </w:rPr>
        <w:t xml:space="preserve"> – Classification will be completed by the </w:t>
      </w:r>
      <w:r w:rsidR="00675E81">
        <w:rPr>
          <w:b/>
          <w:u w:val="single"/>
        </w:rPr>
        <w:t>IBGA</w:t>
      </w:r>
    </w:p>
    <w:p w14:paraId="4809D439" w14:textId="77777777" w:rsidR="00303353" w:rsidRDefault="00303353" w:rsidP="00303353"/>
    <w:p w14:paraId="3C1F6B52" w14:textId="77777777" w:rsidR="00303353" w:rsidRDefault="00303353" w:rsidP="00CD2E98">
      <w:pPr>
        <w:ind w:firstLine="720"/>
      </w:pPr>
      <w:r>
        <w:t xml:space="preserve">Best </w:t>
      </w:r>
      <w:r w:rsidRPr="008F6B9C">
        <w:t>Acuity</w:t>
      </w:r>
      <w:r>
        <w:tab/>
      </w:r>
      <w:r w:rsidRPr="008F6B9C">
        <w:rPr>
          <w:u w:val="single"/>
        </w:rPr>
        <w:tab/>
      </w:r>
      <w:r w:rsidR="00CD2E98">
        <w:rPr>
          <w:u w:val="single"/>
        </w:rPr>
        <w:tab/>
      </w:r>
      <w:r w:rsidRPr="008F6B9C">
        <w:rPr>
          <w:u w:val="single"/>
        </w:rPr>
        <w:tab/>
      </w:r>
      <w:r w:rsidRPr="00F90E3C">
        <w:tab/>
      </w:r>
      <w:r w:rsidRPr="008F6B9C">
        <w:t>Field</w:t>
      </w:r>
      <w:r>
        <w:tab/>
      </w:r>
      <w:r w:rsidRPr="00F90E3C">
        <w:rPr>
          <w:u w:val="single"/>
        </w:rPr>
        <w:tab/>
      </w:r>
      <w:r w:rsidR="00CD2E98">
        <w:rPr>
          <w:u w:val="single"/>
        </w:rPr>
        <w:tab/>
      </w:r>
      <w:r w:rsidR="00CD2E98">
        <w:rPr>
          <w:u w:val="single"/>
        </w:rPr>
        <w:tab/>
      </w:r>
    </w:p>
    <w:p w14:paraId="1C64EFC0" w14:textId="77777777" w:rsidR="00303353" w:rsidRDefault="00303353" w:rsidP="00303353"/>
    <w:p w14:paraId="674E4CC0" w14:textId="77777777" w:rsidR="00303353" w:rsidRPr="00B06C14" w:rsidRDefault="00303353" w:rsidP="00CD2E98">
      <w:pPr>
        <w:ind w:firstLine="720"/>
      </w:pPr>
      <w:r w:rsidRPr="008F6B9C">
        <w:t>Classification</w:t>
      </w:r>
      <w:r>
        <w:tab/>
      </w:r>
      <w:r w:rsidRPr="008F6B9C">
        <w:rPr>
          <w:u w:val="single"/>
        </w:rPr>
        <w:tab/>
      </w:r>
      <w:r w:rsidR="00CD2E98">
        <w:rPr>
          <w:u w:val="single"/>
        </w:rPr>
        <w:tab/>
      </w:r>
      <w:r w:rsidRPr="008F6B9C">
        <w:rPr>
          <w:u w:val="single"/>
        </w:rPr>
        <w:tab/>
      </w:r>
      <w:r w:rsidRPr="00F90E3C">
        <w:tab/>
      </w:r>
      <w:r>
        <w:t>Date:</w:t>
      </w:r>
      <w:r>
        <w:tab/>
      </w:r>
      <w:r w:rsidRPr="008F6B9C">
        <w:rPr>
          <w:u w:val="single"/>
        </w:rPr>
        <w:tab/>
      </w:r>
      <w:r w:rsidR="00CD2E98">
        <w:rPr>
          <w:u w:val="single"/>
        </w:rPr>
        <w:tab/>
      </w:r>
      <w:r w:rsidRPr="008F6B9C">
        <w:rPr>
          <w:u w:val="single"/>
        </w:rPr>
        <w:tab/>
      </w:r>
      <w:r w:rsidRPr="008F6B9C">
        <w:rPr>
          <w:u w:val="single"/>
        </w:rPr>
        <w:tab/>
      </w:r>
    </w:p>
    <w:sectPr w:rsidR="00303353" w:rsidRPr="00B06C14" w:rsidSect="00C323D2">
      <w:pgSz w:w="11909" w:h="16834" w:code="9"/>
      <w:pgMar w:top="406" w:right="1289" w:bottom="432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600"/>
    <w:multiLevelType w:val="hybridMultilevel"/>
    <w:tmpl w:val="E1AE74D4"/>
    <w:lvl w:ilvl="0" w:tplc="83189A5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B4E4D"/>
    <w:multiLevelType w:val="hybridMultilevel"/>
    <w:tmpl w:val="5754B5CE"/>
    <w:lvl w:ilvl="0" w:tplc="524E0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B32EC"/>
    <w:multiLevelType w:val="hybridMultilevel"/>
    <w:tmpl w:val="5C9A0F4C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F4A8E"/>
    <w:multiLevelType w:val="hybridMultilevel"/>
    <w:tmpl w:val="A3E2A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674156">
    <w:abstractNumId w:val="0"/>
  </w:num>
  <w:num w:numId="2" w16cid:durableId="1169515133">
    <w:abstractNumId w:val="1"/>
  </w:num>
  <w:num w:numId="3" w16cid:durableId="89857270">
    <w:abstractNumId w:val="3"/>
  </w:num>
  <w:num w:numId="4" w16cid:durableId="115699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39"/>
    <w:rsid w:val="000204BD"/>
    <w:rsid w:val="00030B33"/>
    <w:rsid w:val="00031C3F"/>
    <w:rsid w:val="00037D7A"/>
    <w:rsid w:val="0006165F"/>
    <w:rsid w:val="00073AC6"/>
    <w:rsid w:val="00091E00"/>
    <w:rsid w:val="000A2BDC"/>
    <w:rsid w:val="000A3408"/>
    <w:rsid w:val="000A3AA9"/>
    <w:rsid w:val="000C7A13"/>
    <w:rsid w:val="000D32CB"/>
    <w:rsid w:val="000F05E1"/>
    <w:rsid w:val="000F61B8"/>
    <w:rsid w:val="000F7B57"/>
    <w:rsid w:val="00106AD8"/>
    <w:rsid w:val="0011686D"/>
    <w:rsid w:val="001420CF"/>
    <w:rsid w:val="00167287"/>
    <w:rsid w:val="001679F7"/>
    <w:rsid w:val="00175908"/>
    <w:rsid w:val="00192917"/>
    <w:rsid w:val="001B294F"/>
    <w:rsid w:val="001B7ED3"/>
    <w:rsid w:val="001C1DD6"/>
    <w:rsid w:val="001C7EEF"/>
    <w:rsid w:val="001F0833"/>
    <w:rsid w:val="001F51D1"/>
    <w:rsid w:val="0020225D"/>
    <w:rsid w:val="00203C3A"/>
    <w:rsid w:val="00215B8B"/>
    <w:rsid w:val="002236D1"/>
    <w:rsid w:val="00225FEC"/>
    <w:rsid w:val="00233A24"/>
    <w:rsid w:val="00235112"/>
    <w:rsid w:val="00237725"/>
    <w:rsid w:val="0025157B"/>
    <w:rsid w:val="00275936"/>
    <w:rsid w:val="002801ED"/>
    <w:rsid w:val="00283B43"/>
    <w:rsid w:val="00283BCE"/>
    <w:rsid w:val="002852F9"/>
    <w:rsid w:val="00291150"/>
    <w:rsid w:val="002C20B9"/>
    <w:rsid w:val="002D2628"/>
    <w:rsid w:val="002D2AA4"/>
    <w:rsid w:val="002F0309"/>
    <w:rsid w:val="002F1BC0"/>
    <w:rsid w:val="00303353"/>
    <w:rsid w:val="0031567F"/>
    <w:rsid w:val="00321A14"/>
    <w:rsid w:val="00324CDF"/>
    <w:rsid w:val="00326132"/>
    <w:rsid w:val="00332451"/>
    <w:rsid w:val="00357610"/>
    <w:rsid w:val="00364C57"/>
    <w:rsid w:val="00372CAC"/>
    <w:rsid w:val="00374A90"/>
    <w:rsid w:val="00375E85"/>
    <w:rsid w:val="00384C62"/>
    <w:rsid w:val="00386C9B"/>
    <w:rsid w:val="003A2525"/>
    <w:rsid w:val="003B0F0F"/>
    <w:rsid w:val="003B30D9"/>
    <w:rsid w:val="003B63E8"/>
    <w:rsid w:val="003C4B25"/>
    <w:rsid w:val="003C655E"/>
    <w:rsid w:val="003D3D06"/>
    <w:rsid w:val="003F0FE3"/>
    <w:rsid w:val="003F1E0C"/>
    <w:rsid w:val="00401EC6"/>
    <w:rsid w:val="00411C41"/>
    <w:rsid w:val="00426E20"/>
    <w:rsid w:val="00427AFC"/>
    <w:rsid w:val="004471CE"/>
    <w:rsid w:val="004563F3"/>
    <w:rsid w:val="00462769"/>
    <w:rsid w:val="0046616A"/>
    <w:rsid w:val="004719B2"/>
    <w:rsid w:val="00472CD9"/>
    <w:rsid w:val="00473B3B"/>
    <w:rsid w:val="00481633"/>
    <w:rsid w:val="00486AD9"/>
    <w:rsid w:val="00490552"/>
    <w:rsid w:val="004A6EBA"/>
    <w:rsid w:val="004A6F41"/>
    <w:rsid w:val="004B268A"/>
    <w:rsid w:val="004F24E5"/>
    <w:rsid w:val="00511735"/>
    <w:rsid w:val="00517068"/>
    <w:rsid w:val="00523E07"/>
    <w:rsid w:val="00534B43"/>
    <w:rsid w:val="005358FF"/>
    <w:rsid w:val="005375F4"/>
    <w:rsid w:val="005616EE"/>
    <w:rsid w:val="005860FC"/>
    <w:rsid w:val="005869EE"/>
    <w:rsid w:val="00586BD4"/>
    <w:rsid w:val="00590BF5"/>
    <w:rsid w:val="005B3DBD"/>
    <w:rsid w:val="005B4067"/>
    <w:rsid w:val="005B452E"/>
    <w:rsid w:val="005C2CED"/>
    <w:rsid w:val="005C689A"/>
    <w:rsid w:val="0060107C"/>
    <w:rsid w:val="00611E6E"/>
    <w:rsid w:val="00613163"/>
    <w:rsid w:val="00614072"/>
    <w:rsid w:val="006217B5"/>
    <w:rsid w:val="00626F1D"/>
    <w:rsid w:val="006474DD"/>
    <w:rsid w:val="0065375F"/>
    <w:rsid w:val="00656080"/>
    <w:rsid w:val="00656DA3"/>
    <w:rsid w:val="006638A9"/>
    <w:rsid w:val="00666181"/>
    <w:rsid w:val="00674CEA"/>
    <w:rsid w:val="00675E81"/>
    <w:rsid w:val="00686372"/>
    <w:rsid w:val="0069704A"/>
    <w:rsid w:val="006A684A"/>
    <w:rsid w:val="006C2553"/>
    <w:rsid w:val="006C7936"/>
    <w:rsid w:val="006F06FE"/>
    <w:rsid w:val="007015D6"/>
    <w:rsid w:val="00704087"/>
    <w:rsid w:val="00736A38"/>
    <w:rsid w:val="00761192"/>
    <w:rsid w:val="00770781"/>
    <w:rsid w:val="00780226"/>
    <w:rsid w:val="0078203A"/>
    <w:rsid w:val="00783393"/>
    <w:rsid w:val="00792B7E"/>
    <w:rsid w:val="0079700C"/>
    <w:rsid w:val="007B7650"/>
    <w:rsid w:val="007B76E2"/>
    <w:rsid w:val="007B7DE2"/>
    <w:rsid w:val="007C2651"/>
    <w:rsid w:val="007E54B6"/>
    <w:rsid w:val="008073A5"/>
    <w:rsid w:val="00810129"/>
    <w:rsid w:val="00834FCA"/>
    <w:rsid w:val="00840845"/>
    <w:rsid w:val="008610EA"/>
    <w:rsid w:val="0087293B"/>
    <w:rsid w:val="00875824"/>
    <w:rsid w:val="008A50DE"/>
    <w:rsid w:val="008A7CD5"/>
    <w:rsid w:val="008B7E63"/>
    <w:rsid w:val="008C2608"/>
    <w:rsid w:val="008C37EE"/>
    <w:rsid w:val="008D2C57"/>
    <w:rsid w:val="008E618E"/>
    <w:rsid w:val="008F4C54"/>
    <w:rsid w:val="0090300C"/>
    <w:rsid w:val="00905019"/>
    <w:rsid w:val="009212F1"/>
    <w:rsid w:val="00922CDA"/>
    <w:rsid w:val="009241C5"/>
    <w:rsid w:val="00933372"/>
    <w:rsid w:val="0094510A"/>
    <w:rsid w:val="00946DEA"/>
    <w:rsid w:val="0094775F"/>
    <w:rsid w:val="00965C6F"/>
    <w:rsid w:val="00966104"/>
    <w:rsid w:val="0097527B"/>
    <w:rsid w:val="00976382"/>
    <w:rsid w:val="0098104E"/>
    <w:rsid w:val="00983AB7"/>
    <w:rsid w:val="00983E1B"/>
    <w:rsid w:val="009A4A11"/>
    <w:rsid w:val="009B409D"/>
    <w:rsid w:val="009C0A01"/>
    <w:rsid w:val="009C6C62"/>
    <w:rsid w:val="009E1A53"/>
    <w:rsid w:val="009E3366"/>
    <w:rsid w:val="009F281C"/>
    <w:rsid w:val="00A032C6"/>
    <w:rsid w:val="00A279A1"/>
    <w:rsid w:val="00A31FA8"/>
    <w:rsid w:val="00A40247"/>
    <w:rsid w:val="00A40AB6"/>
    <w:rsid w:val="00A515FF"/>
    <w:rsid w:val="00A522BF"/>
    <w:rsid w:val="00A61D40"/>
    <w:rsid w:val="00A743FC"/>
    <w:rsid w:val="00A749A3"/>
    <w:rsid w:val="00A75C3F"/>
    <w:rsid w:val="00A77AC0"/>
    <w:rsid w:val="00A80A7A"/>
    <w:rsid w:val="00A84A73"/>
    <w:rsid w:val="00A96A9F"/>
    <w:rsid w:val="00AB1224"/>
    <w:rsid w:val="00AB5539"/>
    <w:rsid w:val="00AB6DE8"/>
    <w:rsid w:val="00AF1F99"/>
    <w:rsid w:val="00AF43E2"/>
    <w:rsid w:val="00AF626E"/>
    <w:rsid w:val="00B06C14"/>
    <w:rsid w:val="00B200BA"/>
    <w:rsid w:val="00B209E3"/>
    <w:rsid w:val="00B20C22"/>
    <w:rsid w:val="00B2634E"/>
    <w:rsid w:val="00B30796"/>
    <w:rsid w:val="00B3464B"/>
    <w:rsid w:val="00B478A2"/>
    <w:rsid w:val="00B47B7E"/>
    <w:rsid w:val="00B604E7"/>
    <w:rsid w:val="00B63471"/>
    <w:rsid w:val="00B876CE"/>
    <w:rsid w:val="00B90E67"/>
    <w:rsid w:val="00B92975"/>
    <w:rsid w:val="00BB10CB"/>
    <w:rsid w:val="00BC07D3"/>
    <w:rsid w:val="00C01365"/>
    <w:rsid w:val="00C04D85"/>
    <w:rsid w:val="00C1573C"/>
    <w:rsid w:val="00C2289D"/>
    <w:rsid w:val="00C323D2"/>
    <w:rsid w:val="00C51A6F"/>
    <w:rsid w:val="00C528F2"/>
    <w:rsid w:val="00C8640F"/>
    <w:rsid w:val="00C86C7A"/>
    <w:rsid w:val="00CA4838"/>
    <w:rsid w:val="00CA631B"/>
    <w:rsid w:val="00CB2255"/>
    <w:rsid w:val="00CB59A2"/>
    <w:rsid w:val="00CC3AF2"/>
    <w:rsid w:val="00CD2E98"/>
    <w:rsid w:val="00CE594B"/>
    <w:rsid w:val="00CF5074"/>
    <w:rsid w:val="00D05BDE"/>
    <w:rsid w:val="00D146DA"/>
    <w:rsid w:val="00D21355"/>
    <w:rsid w:val="00D21DB4"/>
    <w:rsid w:val="00D25F57"/>
    <w:rsid w:val="00D3474E"/>
    <w:rsid w:val="00D3492F"/>
    <w:rsid w:val="00D463BA"/>
    <w:rsid w:val="00D52BAA"/>
    <w:rsid w:val="00D55370"/>
    <w:rsid w:val="00D837AB"/>
    <w:rsid w:val="00D8721B"/>
    <w:rsid w:val="00DA77FF"/>
    <w:rsid w:val="00DB3905"/>
    <w:rsid w:val="00DC140C"/>
    <w:rsid w:val="00DC7483"/>
    <w:rsid w:val="00DD3D81"/>
    <w:rsid w:val="00DD65EA"/>
    <w:rsid w:val="00E12F4B"/>
    <w:rsid w:val="00E3005B"/>
    <w:rsid w:val="00E35F67"/>
    <w:rsid w:val="00E3641C"/>
    <w:rsid w:val="00E41460"/>
    <w:rsid w:val="00E8272D"/>
    <w:rsid w:val="00E866B4"/>
    <w:rsid w:val="00E86F44"/>
    <w:rsid w:val="00E93114"/>
    <w:rsid w:val="00EA4BE3"/>
    <w:rsid w:val="00EA68B6"/>
    <w:rsid w:val="00EB3F79"/>
    <w:rsid w:val="00EC1D6D"/>
    <w:rsid w:val="00EC4EBC"/>
    <w:rsid w:val="00EF11C9"/>
    <w:rsid w:val="00EF3E51"/>
    <w:rsid w:val="00EF5795"/>
    <w:rsid w:val="00F125B6"/>
    <w:rsid w:val="00F36C00"/>
    <w:rsid w:val="00F430DA"/>
    <w:rsid w:val="00F524A7"/>
    <w:rsid w:val="00F65FDE"/>
    <w:rsid w:val="00F75189"/>
    <w:rsid w:val="00F90013"/>
    <w:rsid w:val="00F907A0"/>
    <w:rsid w:val="00F90912"/>
    <w:rsid w:val="00F92758"/>
    <w:rsid w:val="00F95521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1C3A2"/>
  <w15:chartTrackingRefBased/>
  <w15:docId w15:val="{4D8C5737-0869-4C59-8AB2-E7E805B5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27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9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32C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2CD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C323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23D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gh.montgomery@bel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AFRICAN BLIND GOLF ASSOCIATION</vt:lpstr>
    </vt:vector>
  </TitlesOfParts>
  <Company>Universiteit Stellenbosch</Company>
  <LinksUpToDate>false</LinksUpToDate>
  <CharactersWithSpaces>3911</CharactersWithSpaces>
  <SharedDoc>false</SharedDoc>
  <HLinks>
    <vt:vector size="6" baseType="variant">
      <vt:variant>
        <vt:i4>7602204</vt:i4>
      </vt:variant>
      <vt:variant>
        <vt:i4>0</vt:i4>
      </vt:variant>
      <vt:variant>
        <vt:i4>0</vt:i4>
      </vt:variant>
      <vt:variant>
        <vt:i4>5</vt:i4>
      </vt:variant>
      <vt:variant>
        <vt:lpwstr>mailto:slattery@sun.ac.za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BLIND GOLF ASSOCIATION</dc:title>
  <dc:subject/>
  <dc:creator>Garrett Slattery</dc:creator>
  <cp:keywords/>
  <dc:description/>
  <cp:lastModifiedBy>Kostantino</cp:lastModifiedBy>
  <cp:revision>3</cp:revision>
  <cp:lastPrinted>2006-12-14T12:11:00Z</cp:lastPrinted>
  <dcterms:created xsi:type="dcterms:W3CDTF">2026-03-16T16:05:00Z</dcterms:created>
  <dcterms:modified xsi:type="dcterms:W3CDTF">2026-03-16T16:06:00Z</dcterms:modified>
</cp:coreProperties>
</file>